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BF11" w14:textId="77777777" w:rsidR="00EC3803" w:rsidRDefault="00EC3803" w:rsidP="00EC3803">
      <w:pPr>
        <w:jc w:val="center"/>
      </w:pPr>
      <w:bookmarkStart w:id="0" w:name="_GoBack"/>
      <w:bookmarkEnd w:id="0"/>
      <w:r w:rsidRPr="00083CD6">
        <w:rPr>
          <w:noProof/>
          <w:lang w:eastAsia="pl-PL"/>
        </w:rPr>
        <w:drawing>
          <wp:inline distT="0" distB="0" distL="0" distR="0" wp14:anchorId="1E78F110" wp14:editId="20C4A29E">
            <wp:extent cx="1327785" cy="643890"/>
            <wp:effectExtent l="0" t="0" r="571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643890"/>
                    </a:xfrm>
                    <a:prstGeom prst="rect">
                      <a:avLst/>
                    </a:prstGeom>
                    <a:noFill/>
                    <a:ln>
                      <a:noFill/>
                    </a:ln>
                  </pic:spPr>
                </pic:pic>
              </a:graphicData>
            </a:graphic>
          </wp:inline>
        </w:drawing>
      </w:r>
    </w:p>
    <w:p w14:paraId="2230C1AD" w14:textId="77777777" w:rsidR="00EC3803" w:rsidRDefault="00EC3803" w:rsidP="00EC3803">
      <w:pPr>
        <w:jc w:val="center"/>
      </w:pPr>
    </w:p>
    <w:p w14:paraId="4382BCCD" w14:textId="77777777" w:rsidR="00EC3803" w:rsidRDefault="00EC3803" w:rsidP="00EC3803">
      <w:pPr>
        <w:jc w:val="center"/>
      </w:pPr>
    </w:p>
    <w:p w14:paraId="0991CBBC" w14:textId="77777777" w:rsidR="00EC3803" w:rsidRDefault="00EC3803" w:rsidP="00EC3803">
      <w:pPr>
        <w:jc w:val="center"/>
      </w:pPr>
    </w:p>
    <w:p w14:paraId="394194CF" w14:textId="77777777" w:rsidR="00EC3803" w:rsidRDefault="00EC3803" w:rsidP="00EC3803">
      <w:pPr>
        <w:jc w:val="center"/>
      </w:pPr>
    </w:p>
    <w:p w14:paraId="23F694CE" w14:textId="77777777" w:rsidR="00EC3803" w:rsidRDefault="00EC3803" w:rsidP="00EC3803">
      <w:pPr>
        <w:jc w:val="center"/>
      </w:pPr>
      <w:r w:rsidRPr="00083CD6">
        <w:rPr>
          <w:noProof/>
          <w:lang w:eastAsia="pl-PL"/>
        </w:rPr>
        <w:drawing>
          <wp:inline distT="0" distB="0" distL="0" distR="0" wp14:anchorId="329F5CE5" wp14:editId="26BB7A56">
            <wp:extent cx="3204376" cy="213767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480" cy="2151755"/>
                    </a:xfrm>
                    <a:prstGeom prst="rect">
                      <a:avLst/>
                    </a:prstGeom>
                    <a:noFill/>
                    <a:ln>
                      <a:noFill/>
                    </a:ln>
                  </pic:spPr>
                </pic:pic>
              </a:graphicData>
            </a:graphic>
          </wp:inline>
        </w:drawing>
      </w:r>
    </w:p>
    <w:p w14:paraId="45B760E0" w14:textId="77777777" w:rsidR="00EC3803" w:rsidRDefault="00EC3803" w:rsidP="00EC3803">
      <w:pPr>
        <w:jc w:val="center"/>
      </w:pPr>
    </w:p>
    <w:p w14:paraId="270C5A80" w14:textId="77777777" w:rsidR="00EC3803" w:rsidRDefault="00EC3803" w:rsidP="00EC3803">
      <w:pPr>
        <w:jc w:val="center"/>
      </w:pPr>
    </w:p>
    <w:p w14:paraId="1FF8B446" w14:textId="77777777" w:rsidR="00EC3803" w:rsidRDefault="00EC3803" w:rsidP="00EC3803">
      <w:pPr>
        <w:jc w:val="center"/>
      </w:pPr>
    </w:p>
    <w:p w14:paraId="232897C1" w14:textId="77777777" w:rsidR="00EC3803" w:rsidRDefault="00EC3803" w:rsidP="00EC3803">
      <w:pPr>
        <w:jc w:val="center"/>
      </w:pPr>
    </w:p>
    <w:p w14:paraId="67529509" w14:textId="77777777" w:rsidR="00EC3803" w:rsidRDefault="00EC3803" w:rsidP="00EC3803">
      <w:pPr>
        <w:jc w:val="center"/>
      </w:pPr>
    </w:p>
    <w:p w14:paraId="662C76E0" w14:textId="77777777" w:rsidR="00EC3803" w:rsidRPr="00083CD6" w:rsidRDefault="00EC3803" w:rsidP="00EC3803">
      <w:pPr>
        <w:jc w:val="center"/>
        <w:rPr>
          <w:b/>
          <w:bCs/>
          <w:sz w:val="44"/>
          <w:szCs w:val="44"/>
        </w:rPr>
      </w:pPr>
      <w:r w:rsidRPr="00083CD6">
        <w:rPr>
          <w:b/>
          <w:bCs/>
          <w:sz w:val="44"/>
          <w:szCs w:val="44"/>
        </w:rPr>
        <w:t>Program Kreatywna Europa (CREA)</w:t>
      </w:r>
    </w:p>
    <w:p w14:paraId="52D94BD6" w14:textId="77777777" w:rsidR="00EC3803" w:rsidRDefault="00EC3803" w:rsidP="00EC3803">
      <w:pPr>
        <w:jc w:val="center"/>
      </w:pPr>
    </w:p>
    <w:p w14:paraId="753F301F" w14:textId="77777777" w:rsidR="00EC3803" w:rsidRDefault="00EC3803" w:rsidP="00EC3803">
      <w:pPr>
        <w:jc w:val="center"/>
      </w:pPr>
    </w:p>
    <w:p w14:paraId="14261E3C" w14:textId="77777777" w:rsidR="00EC3803" w:rsidRDefault="00EC3803" w:rsidP="00EC3803">
      <w:pPr>
        <w:jc w:val="center"/>
      </w:pPr>
    </w:p>
    <w:p w14:paraId="156298C6" w14:textId="77777777" w:rsidR="00EC3803" w:rsidRPr="00083CD6" w:rsidRDefault="00EC3803" w:rsidP="00EC3803">
      <w:pPr>
        <w:jc w:val="center"/>
        <w:rPr>
          <w:sz w:val="36"/>
          <w:szCs w:val="36"/>
        </w:rPr>
      </w:pPr>
      <w:r w:rsidRPr="00083CD6">
        <w:rPr>
          <w:sz w:val="36"/>
          <w:szCs w:val="36"/>
        </w:rPr>
        <w:t>Wezwanie do składania wniosków</w:t>
      </w:r>
    </w:p>
    <w:p w14:paraId="028BA785" w14:textId="77777777" w:rsidR="00EC3803" w:rsidRDefault="00EC3803" w:rsidP="00EC3803">
      <w:pPr>
        <w:jc w:val="center"/>
      </w:pPr>
    </w:p>
    <w:p w14:paraId="42A646A6" w14:textId="77777777" w:rsidR="00EC3803" w:rsidRDefault="00EC3803" w:rsidP="00EC3803">
      <w:pPr>
        <w:jc w:val="center"/>
      </w:pPr>
    </w:p>
    <w:p w14:paraId="7FF12405" w14:textId="77777777" w:rsidR="00EC3803" w:rsidRDefault="00EC3803" w:rsidP="00EC3803">
      <w:pPr>
        <w:jc w:val="center"/>
      </w:pPr>
    </w:p>
    <w:p w14:paraId="60FFE33A" w14:textId="77777777" w:rsidR="00EC3803" w:rsidRDefault="00EC3803" w:rsidP="00EC3803">
      <w:pPr>
        <w:jc w:val="center"/>
      </w:pPr>
    </w:p>
    <w:p w14:paraId="53BD1B62" w14:textId="77777777" w:rsidR="00EC3803" w:rsidRDefault="00EC3803" w:rsidP="00EC3803">
      <w:pPr>
        <w:jc w:val="center"/>
      </w:pPr>
    </w:p>
    <w:p w14:paraId="18D06D59" w14:textId="1D8D4D72" w:rsidR="00EC3803" w:rsidRPr="00475A74" w:rsidRDefault="00EC3803" w:rsidP="00EC3803">
      <w:pPr>
        <w:jc w:val="center"/>
        <w:rPr>
          <w:sz w:val="32"/>
          <w:szCs w:val="32"/>
          <w:lang w:val="en-GB"/>
        </w:rPr>
      </w:pPr>
      <w:r>
        <w:rPr>
          <w:sz w:val="32"/>
          <w:szCs w:val="32"/>
          <w:lang w:val="en-GB"/>
        </w:rPr>
        <w:t xml:space="preserve">Networks of European Cinemas </w:t>
      </w:r>
      <w:r w:rsidRPr="00475A74">
        <w:rPr>
          <w:sz w:val="32"/>
          <w:szCs w:val="32"/>
          <w:lang w:val="en-GB"/>
        </w:rPr>
        <w:t xml:space="preserve"> </w:t>
      </w:r>
    </w:p>
    <w:p w14:paraId="0EFFB4A5" w14:textId="41897F9C" w:rsidR="00EC3803" w:rsidRPr="00475A74" w:rsidRDefault="00EC3803" w:rsidP="00EC3803">
      <w:pPr>
        <w:jc w:val="center"/>
        <w:rPr>
          <w:sz w:val="32"/>
          <w:szCs w:val="32"/>
          <w:lang w:val="en-GB"/>
        </w:rPr>
      </w:pPr>
      <w:r>
        <w:rPr>
          <w:sz w:val="32"/>
          <w:szCs w:val="32"/>
          <w:lang w:val="en-GB"/>
        </w:rPr>
        <w:t>(</w:t>
      </w:r>
      <w:r w:rsidRPr="00475A74">
        <w:rPr>
          <w:sz w:val="32"/>
          <w:szCs w:val="32"/>
          <w:lang w:val="en-GB"/>
        </w:rPr>
        <w:t>CREA-MEDIA-2021-</w:t>
      </w:r>
      <w:r>
        <w:rPr>
          <w:sz w:val="32"/>
          <w:szCs w:val="32"/>
          <w:lang w:val="en-GB"/>
        </w:rPr>
        <w:t>CINNET)</w:t>
      </w:r>
    </w:p>
    <w:p w14:paraId="02C1D218" w14:textId="77777777" w:rsidR="00EC3803" w:rsidRPr="00475A74" w:rsidRDefault="00EC3803" w:rsidP="00EC3803">
      <w:pPr>
        <w:jc w:val="center"/>
        <w:rPr>
          <w:lang w:val="en-GB"/>
        </w:rPr>
      </w:pPr>
    </w:p>
    <w:p w14:paraId="60A5A661" w14:textId="77777777" w:rsidR="00EC3803" w:rsidRPr="00475A74" w:rsidRDefault="00EC3803" w:rsidP="00EC3803">
      <w:pPr>
        <w:jc w:val="center"/>
        <w:rPr>
          <w:lang w:val="en-GB"/>
        </w:rPr>
      </w:pPr>
    </w:p>
    <w:p w14:paraId="4DECB1E7" w14:textId="77777777" w:rsidR="00EC3803" w:rsidRPr="00475A74" w:rsidRDefault="00EC3803" w:rsidP="00EC3803">
      <w:pPr>
        <w:jc w:val="center"/>
        <w:rPr>
          <w:lang w:val="en-GB"/>
        </w:rPr>
      </w:pPr>
    </w:p>
    <w:p w14:paraId="0C71D385" w14:textId="77777777" w:rsidR="00EC3803" w:rsidRPr="00475A74" w:rsidRDefault="00EC3803" w:rsidP="00EC3803">
      <w:pPr>
        <w:jc w:val="center"/>
        <w:rPr>
          <w:lang w:val="en-GB"/>
        </w:rPr>
      </w:pPr>
    </w:p>
    <w:p w14:paraId="05CC5EAD" w14:textId="77777777" w:rsidR="00EC3803" w:rsidRPr="00475A74" w:rsidRDefault="00EC3803" w:rsidP="00EC3803">
      <w:pPr>
        <w:jc w:val="center"/>
        <w:rPr>
          <w:lang w:val="en-GB"/>
        </w:rPr>
      </w:pPr>
    </w:p>
    <w:p w14:paraId="0C58BFA9" w14:textId="77777777" w:rsidR="00EC3803" w:rsidRPr="00475A74" w:rsidRDefault="00EC3803" w:rsidP="00EC3803">
      <w:pPr>
        <w:jc w:val="center"/>
        <w:rPr>
          <w:lang w:val="en-GB"/>
        </w:rPr>
      </w:pPr>
    </w:p>
    <w:p w14:paraId="43BD5B56" w14:textId="77777777" w:rsidR="00EC3803" w:rsidRPr="00475A74" w:rsidRDefault="00EC3803" w:rsidP="00EC3803">
      <w:pPr>
        <w:jc w:val="center"/>
        <w:rPr>
          <w:lang w:val="en-GB"/>
        </w:rPr>
      </w:pPr>
    </w:p>
    <w:p w14:paraId="5265BAC6" w14:textId="77777777" w:rsidR="00EC3803" w:rsidRPr="00475A74" w:rsidRDefault="00EC3803" w:rsidP="00EC3803">
      <w:pPr>
        <w:jc w:val="center"/>
        <w:rPr>
          <w:lang w:val="en-GB"/>
        </w:rPr>
      </w:pPr>
    </w:p>
    <w:p w14:paraId="23BB112D" w14:textId="77777777" w:rsidR="00EC3803" w:rsidRPr="00475A74" w:rsidRDefault="00EC3803" w:rsidP="00EC3803">
      <w:pPr>
        <w:jc w:val="center"/>
        <w:rPr>
          <w:lang w:val="en-GB"/>
        </w:rPr>
      </w:pPr>
    </w:p>
    <w:p w14:paraId="5A8EBD9E" w14:textId="77777777" w:rsidR="00EC3803" w:rsidRPr="00475A74" w:rsidRDefault="00EC3803" w:rsidP="00EC3803">
      <w:pPr>
        <w:jc w:val="center"/>
        <w:rPr>
          <w:lang w:val="en-GB"/>
        </w:rPr>
      </w:pPr>
    </w:p>
    <w:p w14:paraId="310D412C" w14:textId="77777777" w:rsidR="00EC3803" w:rsidRPr="00475A74" w:rsidRDefault="00EC3803" w:rsidP="00EC3803">
      <w:pPr>
        <w:jc w:val="center"/>
        <w:rPr>
          <w:lang w:val="en-GB"/>
        </w:rPr>
      </w:pPr>
      <w:r w:rsidRPr="00475A74">
        <w:rPr>
          <w:lang w:val="en-GB"/>
        </w:rPr>
        <w:t>Wersja 1.0</w:t>
      </w:r>
    </w:p>
    <w:p w14:paraId="648A089A" w14:textId="7CD5CAD3" w:rsidR="00EC3803" w:rsidRDefault="00EC3803" w:rsidP="00EC3803">
      <w:pPr>
        <w:jc w:val="center"/>
      </w:pPr>
      <w:r>
        <w:t>27 maja 2021</w:t>
      </w:r>
    </w:p>
    <w:p w14:paraId="26590472" w14:textId="77777777" w:rsidR="004A5108" w:rsidRDefault="004A5108" w:rsidP="004A5108">
      <w:pPr>
        <w:jc w:val="center"/>
      </w:pPr>
    </w:p>
    <w:p w14:paraId="400C5B3C" w14:textId="77777777" w:rsidR="004A5108" w:rsidRDefault="004A5108" w:rsidP="004A5108">
      <w:pPr>
        <w:jc w:val="center"/>
      </w:pPr>
    </w:p>
    <w:tbl>
      <w:tblPr>
        <w:tblStyle w:val="Tabela-Siatka"/>
        <w:tblW w:w="0" w:type="auto"/>
        <w:tblLook w:val="04A0" w:firstRow="1" w:lastRow="0" w:firstColumn="1" w:lastColumn="0" w:noHBand="0" w:noVBand="1"/>
      </w:tblPr>
      <w:tblGrid>
        <w:gridCol w:w="1271"/>
        <w:gridCol w:w="1418"/>
        <w:gridCol w:w="5244"/>
        <w:gridCol w:w="1129"/>
      </w:tblGrid>
      <w:tr w:rsidR="004A5108" w14:paraId="41C6795B" w14:textId="77777777" w:rsidTr="00B917AE">
        <w:tc>
          <w:tcPr>
            <w:tcW w:w="9062" w:type="dxa"/>
            <w:gridSpan w:val="4"/>
          </w:tcPr>
          <w:p w14:paraId="3514F420" w14:textId="77777777" w:rsidR="004A5108" w:rsidRDefault="004A5108" w:rsidP="00B917AE">
            <w:pPr>
              <w:jc w:val="center"/>
            </w:pPr>
          </w:p>
          <w:p w14:paraId="7FE6359B" w14:textId="77777777" w:rsidR="004A5108" w:rsidRPr="00475A74" w:rsidRDefault="004A5108" w:rsidP="00B917AE">
            <w:pPr>
              <w:jc w:val="center"/>
              <w:rPr>
                <w:b/>
                <w:bCs/>
                <w:color w:val="767171" w:themeColor="background2" w:themeShade="80"/>
              </w:rPr>
            </w:pPr>
            <w:r w:rsidRPr="00475A74">
              <w:rPr>
                <w:b/>
                <w:bCs/>
                <w:color w:val="767171" w:themeColor="background2" w:themeShade="80"/>
              </w:rPr>
              <w:t>HISTORIA ZMIAN</w:t>
            </w:r>
          </w:p>
          <w:p w14:paraId="3DA36E2D" w14:textId="77777777" w:rsidR="004A5108" w:rsidRDefault="004A5108" w:rsidP="00B917AE">
            <w:pPr>
              <w:jc w:val="center"/>
            </w:pPr>
          </w:p>
        </w:tc>
      </w:tr>
      <w:tr w:rsidR="004A5108" w14:paraId="45D831BD" w14:textId="77777777" w:rsidTr="00B917AE">
        <w:tc>
          <w:tcPr>
            <w:tcW w:w="1271" w:type="dxa"/>
          </w:tcPr>
          <w:p w14:paraId="762A7D0F" w14:textId="77777777" w:rsidR="004A5108" w:rsidRPr="00475A74" w:rsidRDefault="004A5108" w:rsidP="00B917AE">
            <w:pPr>
              <w:jc w:val="center"/>
              <w:rPr>
                <w:b/>
                <w:bCs/>
                <w:color w:val="767171" w:themeColor="background2" w:themeShade="80"/>
              </w:rPr>
            </w:pPr>
          </w:p>
          <w:p w14:paraId="570CA2F5" w14:textId="77777777" w:rsidR="004A5108" w:rsidRPr="00475A74" w:rsidRDefault="004A5108" w:rsidP="00B917AE">
            <w:pPr>
              <w:jc w:val="center"/>
              <w:rPr>
                <w:b/>
                <w:bCs/>
                <w:color w:val="767171" w:themeColor="background2" w:themeShade="80"/>
              </w:rPr>
            </w:pPr>
            <w:r w:rsidRPr="00475A74">
              <w:rPr>
                <w:b/>
                <w:bCs/>
                <w:color w:val="767171" w:themeColor="background2" w:themeShade="80"/>
              </w:rPr>
              <w:t>Wersja</w:t>
            </w:r>
          </w:p>
          <w:p w14:paraId="1AD46A3F" w14:textId="77777777" w:rsidR="004A5108" w:rsidRPr="00475A74" w:rsidRDefault="004A5108" w:rsidP="00B917AE">
            <w:pPr>
              <w:jc w:val="center"/>
              <w:rPr>
                <w:b/>
                <w:bCs/>
                <w:color w:val="767171" w:themeColor="background2" w:themeShade="80"/>
              </w:rPr>
            </w:pPr>
          </w:p>
        </w:tc>
        <w:tc>
          <w:tcPr>
            <w:tcW w:w="1418" w:type="dxa"/>
          </w:tcPr>
          <w:p w14:paraId="61FCB32C" w14:textId="77777777" w:rsidR="004A5108" w:rsidRPr="00475A74" w:rsidRDefault="004A5108" w:rsidP="00B917AE">
            <w:pPr>
              <w:jc w:val="center"/>
              <w:rPr>
                <w:b/>
                <w:bCs/>
                <w:color w:val="767171" w:themeColor="background2" w:themeShade="80"/>
              </w:rPr>
            </w:pPr>
            <w:r w:rsidRPr="00475A74">
              <w:rPr>
                <w:b/>
                <w:bCs/>
                <w:color w:val="767171" w:themeColor="background2" w:themeShade="80"/>
              </w:rPr>
              <w:t>Data publikacji</w:t>
            </w:r>
          </w:p>
        </w:tc>
        <w:tc>
          <w:tcPr>
            <w:tcW w:w="5244" w:type="dxa"/>
          </w:tcPr>
          <w:p w14:paraId="36729958" w14:textId="77777777" w:rsidR="004A5108" w:rsidRPr="00475A74" w:rsidRDefault="004A5108" w:rsidP="00B917AE">
            <w:pPr>
              <w:jc w:val="center"/>
              <w:rPr>
                <w:b/>
                <w:bCs/>
                <w:color w:val="767171" w:themeColor="background2" w:themeShade="80"/>
              </w:rPr>
            </w:pPr>
          </w:p>
          <w:p w14:paraId="65719032" w14:textId="77777777" w:rsidR="004A5108" w:rsidRPr="00475A74" w:rsidRDefault="004A5108" w:rsidP="00B917AE">
            <w:pPr>
              <w:jc w:val="center"/>
              <w:rPr>
                <w:b/>
                <w:bCs/>
                <w:color w:val="767171" w:themeColor="background2" w:themeShade="80"/>
              </w:rPr>
            </w:pPr>
            <w:r w:rsidRPr="00475A74">
              <w:rPr>
                <w:b/>
                <w:bCs/>
                <w:color w:val="767171" w:themeColor="background2" w:themeShade="80"/>
              </w:rPr>
              <w:t>Zmiany</w:t>
            </w:r>
          </w:p>
          <w:p w14:paraId="50B5B617" w14:textId="77777777" w:rsidR="004A5108" w:rsidRPr="00475A74" w:rsidRDefault="004A5108" w:rsidP="00B917AE">
            <w:pPr>
              <w:jc w:val="both"/>
              <w:rPr>
                <w:b/>
                <w:bCs/>
                <w:color w:val="767171" w:themeColor="background2" w:themeShade="80"/>
              </w:rPr>
            </w:pPr>
          </w:p>
        </w:tc>
        <w:tc>
          <w:tcPr>
            <w:tcW w:w="1129" w:type="dxa"/>
          </w:tcPr>
          <w:p w14:paraId="661767B8" w14:textId="77777777" w:rsidR="004A5108" w:rsidRPr="00475A74" w:rsidRDefault="004A5108" w:rsidP="00B917AE">
            <w:pPr>
              <w:jc w:val="center"/>
              <w:rPr>
                <w:b/>
                <w:bCs/>
                <w:color w:val="767171" w:themeColor="background2" w:themeShade="80"/>
              </w:rPr>
            </w:pPr>
            <w:r w:rsidRPr="00475A74">
              <w:rPr>
                <w:b/>
                <w:bCs/>
                <w:color w:val="767171" w:themeColor="background2" w:themeShade="80"/>
              </w:rPr>
              <w:t xml:space="preserve"> </w:t>
            </w:r>
          </w:p>
          <w:p w14:paraId="2AF2F61B" w14:textId="77777777" w:rsidR="004A5108" w:rsidRPr="00475A74" w:rsidRDefault="004A5108" w:rsidP="00B917AE">
            <w:pPr>
              <w:jc w:val="center"/>
              <w:rPr>
                <w:b/>
                <w:bCs/>
                <w:color w:val="767171" w:themeColor="background2" w:themeShade="80"/>
              </w:rPr>
            </w:pPr>
            <w:r w:rsidRPr="00475A74">
              <w:rPr>
                <w:b/>
                <w:bCs/>
                <w:color w:val="767171" w:themeColor="background2" w:themeShade="80"/>
              </w:rPr>
              <w:t>Strona</w:t>
            </w:r>
          </w:p>
        </w:tc>
      </w:tr>
      <w:tr w:rsidR="004A5108" w14:paraId="619C070B" w14:textId="77777777" w:rsidTr="00B917AE">
        <w:tc>
          <w:tcPr>
            <w:tcW w:w="1271" w:type="dxa"/>
          </w:tcPr>
          <w:p w14:paraId="11F907E3" w14:textId="77777777" w:rsidR="004A5108" w:rsidRDefault="004A5108" w:rsidP="00B917AE">
            <w:pPr>
              <w:jc w:val="center"/>
            </w:pPr>
            <w:r>
              <w:t>1.0</w:t>
            </w:r>
          </w:p>
        </w:tc>
        <w:tc>
          <w:tcPr>
            <w:tcW w:w="1418" w:type="dxa"/>
          </w:tcPr>
          <w:p w14:paraId="19B05C58" w14:textId="0EFE4ABC" w:rsidR="004A5108" w:rsidRDefault="00C033F3" w:rsidP="00B917AE">
            <w:pPr>
              <w:jc w:val="both"/>
            </w:pPr>
            <w:r>
              <w:t>27</w:t>
            </w:r>
            <w:r w:rsidR="004A5108">
              <w:t>.</w:t>
            </w:r>
            <w:r>
              <w:t>05</w:t>
            </w:r>
            <w:r w:rsidR="004A5108">
              <w:t>.2021</w:t>
            </w:r>
          </w:p>
        </w:tc>
        <w:tc>
          <w:tcPr>
            <w:tcW w:w="5244" w:type="dxa"/>
          </w:tcPr>
          <w:p w14:paraId="1DD35D62" w14:textId="77777777" w:rsidR="004A5108" w:rsidRDefault="004A5108" w:rsidP="00B917AE">
            <w:pPr>
              <w:jc w:val="both"/>
            </w:pPr>
            <w:r>
              <w:rPr>
                <w:rFonts w:cstheme="minorHAnsi"/>
              </w:rPr>
              <w:t>▪</w:t>
            </w:r>
            <w:r>
              <w:t xml:space="preserve"> Pierwsza wersja (nowe WRF).</w:t>
            </w:r>
          </w:p>
        </w:tc>
        <w:tc>
          <w:tcPr>
            <w:tcW w:w="1129" w:type="dxa"/>
          </w:tcPr>
          <w:p w14:paraId="50B24208" w14:textId="77777777" w:rsidR="004A5108" w:rsidRDefault="004A5108" w:rsidP="00B917AE">
            <w:pPr>
              <w:jc w:val="both"/>
            </w:pPr>
          </w:p>
        </w:tc>
      </w:tr>
      <w:tr w:rsidR="004A5108" w14:paraId="062D8375" w14:textId="77777777" w:rsidTr="00B917AE">
        <w:tc>
          <w:tcPr>
            <w:tcW w:w="1271" w:type="dxa"/>
          </w:tcPr>
          <w:p w14:paraId="39C71E8B" w14:textId="77777777" w:rsidR="004A5108" w:rsidRDefault="004A5108" w:rsidP="00B917AE">
            <w:pPr>
              <w:jc w:val="both"/>
            </w:pPr>
          </w:p>
        </w:tc>
        <w:tc>
          <w:tcPr>
            <w:tcW w:w="1418" w:type="dxa"/>
          </w:tcPr>
          <w:p w14:paraId="26EB8367" w14:textId="77777777" w:rsidR="004A5108" w:rsidRDefault="004A5108" w:rsidP="00B917AE">
            <w:pPr>
              <w:jc w:val="both"/>
            </w:pPr>
          </w:p>
        </w:tc>
        <w:tc>
          <w:tcPr>
            <w:tcW w:w="5244" w:type="dxa"/>
          </w:tcPr>
          <w:p w14:paraId="341CD625" w14:textId="77777777" w:rsidR="004A5108" w:rsidRDefault="004A5108" w:rsidP="00B917AE">
            <w:pPr>
              <w:jc w:val="both"/>
            </w:pPr>
            <w:r>
              <w:rPr>
                <w:rFonts w:cstheme="minorHAnsi"/>
              </w:rPr>
              <w:t>▪</w:t>
            </w:r>
          </w:p>
        </w:tc>
        <w:tc>
          <w:tcPr>
            <w:tcW w:w="1129" w:type="dxa"/>
          </w:tcPr>
          <w:p w14:paraId="5150071B" w14:textId="77777777" w:rsidR="004A5108" w:rsidRDefault="004A5108" w:rsidP="00B917AE">
            <w:pPr>
              <w:jc w:val="both"/>
            </w:pPr>
          </w:p>
        </w:tc>
      </w:tr>
      <w:tr w:rsidR="004A5108" w14:paraId="273EC034" w14:textId="77777777" w:rsidTr="00B917AE">
        <w:tc>
          <w:tcPr>
            <w:tcW w:w="1271" w:type="dxa"/>
          </w:tcPr>
          <w:p w14:paraId="1B18E185" w14:textId="77777777" w:rsidR="004A5108" w:rsidRDefault="004A5108" w:rsidP="00B917AE">
            <w:pPr>
              <w:jc w:val="both"/>
            </w:pPr>
          </w:p>
        </w:tc>
        <w:tc>
          <w:tcPr>
            <w:tcW w:w="1418" w:type="dxa"/>
          </w:tcPr>
          <w:p w14:paraId="24905FC5" w14:textId="77777777" w:rsidR="004A5108" w:rsidRDefault="004A5108" w:rsidP="00B917AE">
            <w:pPr>
              <w:jc w:val="both"/>
            </w:pPr>
          </w:p>
        </w:tc>
        <w:tc>
          <w:tcPr>
            <w:tcW w:w="5244" w:type="dxa"/>
          </w:tcPr>
          <w:p w14:paraId="51B6C1BC" w14:textId="77777777" w:rsidR="004A5108" w:rsidRDefault="004A5108" w:rsidP="00B917AE">
            <w:pPr>
              <w:jc w:val="both"/>
            </w:pPr>
            <w:r>
              <w:rPr>
                <w:rFonts w:cstheme="minorHAnsi"/>
              </w:rPr>
              <w:t>▪</w:t>
            </w:r>
          </w:p>
        </w:tc>
        <w:tc>
          <w:tcPr>
            <w:tcW w:w="1129" w:type="dxa"/>
          </w:tcPr>
          <w:p w14:paraId="6B3339D6" w14:textId="77777777" w:rsidR="004A5108" w:rsidRDefault="004A5108" w:rsidP="00B917AE">
            <w:pPr>
              <w:jc w:val="both"/>
            </w:pPr>
          </w:p>
        </w:tc>
      </w:tr>
      <w:tr w:rsidR="004A5108" w14:paraId="09BD2CD6" w14:textId="77777777" w:rsidTr="00B917AE">
        <w:tc>
          <w:tcPr>
            <w:tcW w:w="1271" w:type="dxa"/>
          </w:tcPr>
          <w:p w14:paraId="2D604F4D" w14:textId="77777777" w:rsidR="004A5108" w:rsidRDefault="004A5108" w:rsidP="00B917AE">
            <w:pPr>
              <w:jc w:val="both"/>
            </w:pPr>
          </w:p>
        </w:tc>
        <w:tc>
          <w:tcPr>
            <w:tcW w:w="1418" w:type="dxa"/>
          </w:tcPr>
          <w:p w14:paraId="62CF1097" w14:textId="77777777" w:rsidR="004A5108" w:rsidRDefault="004A5108" w:rsidP="00B917AE">
            <w:pPr>
              <w:jc w:val="both"/>
            </w:pPr>
          </w:p>
        </w:tc>
        <w:tc>
          <w:tcPr>
            <w:tcW w:w="5244" w:type="dxa"/>
          </w:tcPr>
          <w:p w14:paraId="3CBC65F8" w14:textId="77777777" w:rsidR="004A5108" w:rsidRDefault="004A5108" w:rsidP="00B917AE">
            <w:pPr>
              <w:jc w:val="both"/>
            </w:pPr>
            <w:r>
              <w:rPr>
                <w:rFonts w:cstheme="minorHAnsi"/>
              </w:rPr>
              <w:t>▪</w:t>
            </w:r>
          </w:p>
        </w:tc>
        <w:tc>
          <w:tcPr>
            <w:tcW w:w="1129" w:type="dxa"/>
          </w:tcPr>
          <w:p w14:paraId="22A0B143" w14:textId="77777777" w:rsidR="004A5108" w:rsidRDefault="004A5108" w:rsidP="00B917AE">
            <w:pPr>
              <w:jc w:val="both"/>
            </w:pPr>
          </w:p>
        </w:tc>
      </w:tr>
    </w:tbl>
    <w:p w14:paraId="396DCAE2" w14:textId="77777777" w:rsidR="004A5108" w:rsidRDefault="004A5108" w:rsidP="004A5108">
      <w:pPr>
        <w:jc w:val="both"/>
      </w:pPr>
    </w:p>
    <w:p w14:paraId="440D2255" w14:textId="77777777" w:rsidR="004A5108" w:rsidRDefault="004A5108" w:rsidP="004A5108">
      <w:pPr>
        <w:jc w:val="center"/>
      </w:pPr>
    </w:p>
    <w:p w14:paraId="46EAF5BD" w14:textId="77777777" w:rsidR="004A5108" w:rsidRDefault="004A5108" w:rsidP="004A5108"/>
    <w:p w14:paraId="3EE22BDA" w14:textId="77777777" w:rsidR="004A5108" w:rsidRDefault="004A5108" w:rsidP="004A5108"/>
    <w:p w14:paraId="05B91C05" w14:textId="77777777" w:rsidR="004A5108" w:rsidRDefault="004A5108" w:rsidP="004A5108"/>
    <w:p w14:paraId="2974ACC8" w14:textId="77777777" w:rsidR="004A5108" w:rsidRDefault="004A5108" w:rsidP="004A5108"/>
    <w:p w14:paraId="7C153AA3" w14:textId="77777777" w:rsidR="004A5108" w:rsidRDefault="004A5108" w:rsidP="004A5108"/>
    <w:p w14:paraId="55777214" w14:textId="77777777" w:rsidR="004A5108" w:rsidRDefault="004A5108" w:rsidP="004A5108"/>
    <w:p w14:paraId="626054A3" w14:textId="77777777" w:rsidR="004A5108" w:rsidRDefault="004A5108" w:rsidP="004A5108"/>
    <w:p w14:paraId="249BD638" w14:textId="77777777" w:rsidR="004A5108" w:rsidRDefault="004A5108" w:rsidP="004A5108"/>
    <w:p w14:paraId="0975F67E" w14:textId="77777777" w:rsidR="004A5108" w:rsidRDefault="004A5108" w:rsidP="004A5108"/>
    <w:p w14:paraId="0D7DF294" w14:textId="77777777" w:rsidR="004A5108" w:rsidRDefault="004A5108" w:rsidP="004A5108"/>
    <w:p w14:paraId="33CFD116" w14:textId="77777777" w:rsidR="004A5108" w:rsidRDefault="004A5108" w:rsidP="004A5108"/>
    <w:p w14:paraId="4695111C" w14:textId="77777777" w:rsidR="004A5108" w:rsidRDefault="004A5108" w:rsidP="004A5108"/>
    <w:p w14:paraId="5FBE2A06" w14:textId="77777777" w:rsidR="004A5108" w:rsidRDefault="004A5108" w:rsidP="004A5108"/>
    <w:p w14:paraId="1D5F13A1" w14:textId="77777777" w:rsidR="004A5108" w:rsidRDefault="004A5108" w:rsidP="004A5108"/>
    <w:p w14:paraId="6380CD18" w14:textId="77777777" w:rsidR="004A5108" w:rsidRDefault="004A5108" w:rsidP="004A5108"/>
    <w:p w14:paraId="5F49081B" w14:textId="77777777" w:rsidR="004A5108" w:rsidRDefault="004A5108" w:rsidP="004A5108"/>
    <w:p w14:paraId="0FC8CD5A" w14:textId="77777777" w:rsidR="004A5108" w:rsidRDefault="004A5108" w:rsidP="004A5108"/>
    <w:p w14:paraId="257AAB7F" w14:textId="77777777" w:rsidR="004A5108" w:rsidRDefault="004A5108" w:rsidP="004A5108"/>
    <w:p w14:paraId="6E11EAA5" w14:textId="77777777" w:rsidR="004A5108" w:rsidRDefault="004A5108" w:rsidP="004A5108"/>
    <w:p w14:paraId="4063AF08" w14:textId="77777777" w:rsidR="004A5108" w:rsidRDefault="004A5108" w:rsidP="004A5108"/>
    <w:p w14:paraId="4B3E9FBF" w14:textId="77777777" w:rsidR="004A5108" w:rsidRDefault="004A5108" w:rsidP="004A5108"/>
    <w:p w14:paraId="3C83340F" w14:textId="77777777" w:rsidR="004A5108" w:rsidRDefault="004A5108" w:rsidP="004A5108"/>
    <w:p w14:paraId="1070FCD8" w14:textId="77777777" w:rsidR="004A5108" w:rsidRDefault="004A5108" w:rsidP="004A5108"/>
    <w:p w14:paraId="59A09254" w14:textId="77777777" w:rsidR="004A5108" w:rsidRDefault="004A5108" w:rsidP="004A5108"/>
    <w:p w14:paraId="001A92A3" w14:textId="77777777" w:rsidR="004A5108" w:rsidRDefault="004A5108" w:rsidP="004A5108"/>
    <w:p w14:paraId="16781CD5" w14:textId="77777777" w:rsidR="004A5108" w:rsidRDefault="004A5108" w:rsidP="004A5108"/>
    <w:p w14:paraId="18F6D1E7" w14:textId="77777777" w:rsidR="004A5108" w:rsidRDefault="004A5108" w:rsidP="004A5108"/>
    <w:p w14:paraId="4FDF4771" w14:textId="77777777" w:rsidR="004A5108" w:rsidRDefault="004A5108" w:rsidP="004A5108"/>
    <w:p w14:paraId="43C492BF" w14:textId="77777777" w:rsidR="004A5108" w:rsidRDefault="004A5108" w:rsidP="004A5108"/>
    <w:p w14:paraId="673E8D7D" w14:textId="77777777" w:rsidR="004A5108" w:rsidRDefault="004A5108" w:rsidP="004A5108"/>
    <w:p w14:paraId="65C6E806" w14:textId="77777777" w:rsidR="004A5108" w:rsidRDefault="004A5108" w:rsidP="004A5108"/>
    <w:p w14:paraId="1AC01270" w14:textId="77777777" w:rsidR="004A5108" w:rsidRDefault="004A5108" w:rsidP="004A5108"/>
    <w:p w14:paraId="55900783" w14:textId="77777777" w:rsidR="004A5108" w:rsidRDefault="004A5108" w:rsidP="004A5108"/>
    <w:p w14:paraId="117D089B" w14:textId="77777777" w:rsidR="004A5108" w:rsidRDefault="004A5108" w:rsidP="004A5108"/>
    <w:p w14:paraId="04BFD7E3" w14:textId="77777777" w:rsidR="004A5108" w:rsidRDefault="004A5108" w:rsidP="004A5108"/>
    <w:p w14:paraId="4EC9CE12" w14:textId="77777777" w:rsidR="004A5108" w:rsidRDefault="004A5108" w:rsidP="004A5108"/>
    <w:p w14:paraId="2EF361A1" w14:textId="77777777" w:rsidR="004A5108" w:rsidRDefault="004A5108" w:rsidP="004A5108"/>
    <w:p w14:paraId="3755FCC8" w14:textId="77777777" w:rsidR="002570BC" w:rsidRDefault="002570BC" w:rsidP="002570BC">
      <w:pPr>
        <w:jc w:val="both"/>
      </w:pPr>
      <w:r w:rsidRPr="00954F71">
        <w:rPr>
          <w:noProof/>
          <w:lang w:eastAsia="pl-PL"/>
        </w:rPr>
        <w:lastRenderedPageBreak/>
        <w:drawing>
          <wp:anchor distT="0" distB="0" distL="114300" distR="114300" simplePos="0" relativeHeight="251659264" behindDoc="1" locked="0" layoutInCell="1" allowOverlap="1" wp14:anchorId="325F15E7" wp14:editId="04D81CE2">
            <wp:simplePos x="0" y="0"/>
            <wp:positionH relativeFrom="margin">
              <wp:align>left</wp:align>
            </wp:positionH>
            <wp:positionV relativeFrom="paragraph">
              <wp:posOffset>173631</wp:posOffset>
            </wp:positionV>
            <wp:extent cx="1283701" cy="644056"/>
            <wp:effectExtent l="0" t="0" r="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701" cy="644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CF4B9C" w14:textId="77777777" w:rsidR="002570BC" w:rsidRPr="00954F71" w:rsidRDefault="002570BC" w:rsidP="002570BC">
      <w:pPr>
        <w:ind w:left="2124"/>
        <w:jc w:val="both"/>
        <w:rPr>
          <w:sz w:val="28"/>
          <w:szCs w:val="28"/>
        </w:rPr>
      </w:pPr>
      <w:r w:rsidRPr="00954F71">
        <w:rPr>
          <w:sz w:val="28"/>
          <w:szCs w:val="28"/>
        </w:rPr>
        <w:t>Europejska Agencja Wykonawcza ds. Edukacji i Kultury (EACEA)</w:t>
      </w:r>
    </w:p>
    <w:p w14:paraId="4394A066" w14:textId="77777777" w:rsidR="002570BC" w:rsidRDefault="002570BC" w:rsidP="002570BC">
      <w:pPr>
        <w:ind w:left="1416" w:firstLine="708"/>
        <w:jc w:val="both"/>
      </w:pPr>
    </w:p>
    <w:p w14:paraId="37DA454B" w14:textId="77777777" w:rsidR="002570BC" w:rsidRPr="002D43E1" w:rsidRDefault="002570BC" w:rsidP="002570BC">
      <w:pPr>
        <w:ind w:left="1416" w:firstLine="708"/>
        <w:jc w:val="both"/>
        <w:rPr>
          <w:sz w:val="18"/>
          <w:szCs w:val="18"/>
          <w:lang w:val="en-GB"/>
        </w:rPr>
      </w:pPr>
      <w:r w:rsidRPr="002D43E1">
        <w:rPr>
          <w:sz w:val="18"/>
          <w:szCs w:val="18"/>
          <w:lang w:val="en-GB"/>
        </w:rPr>
        <w:t>EACEA.B – Creativity, Citizenship and Joint Operations</w:t>
      </w:r>
    </w:p>
    <w:p w14:paraId="4BA118B9" w14:textId="77777777" w:rsidR="002570BC" w:rsidRPr="001A5F60" w:rsidRDefault="002570BC" w:rsidP="002570BC">
      <w:pPr>
        <w:ind w:left="1416" w:firstLine="708"/>
        <w:jc w:val="both"/>
        <w:rPr>
          <w:b/>
          <w:bCs/>
          <w:sz w:val="18"/>
          <w:szCs w:val="18"/>
        </w:rPr>
      </w:pPr>
      <w:r w:rsidRPr="001A5F60">
        <w:rPr>
          <w:b/>
          <w:bCs/>
          <w:sz w:val="18"/>
          <w:szCs w:val="18"/>
        </w:rPr>
        <w:t>EACEA.B.2 – Media</w:t>
      </w:r>
    </w:p>
    <w:p w14:paraId="7E3E602C" w14:textId="77777777" w:rsidR="002570BC" w:rsidRDefault="002570BC" w:rsidP="002570BC">
      <w:pPr>
        <w:jc w:val="both"/>
      </w:pPr>
    </w:p>
    <w:p w14:paraId="39FC7890" w14:textId="77777777" w:rsidR="002570BC" w:rsidRDefault="002570BC" w:rsidP="002570BC">
      <w:pPr>
        <w:jc w:val="both"/>
      </w:pPr>
    </w:p>
    <w:p w14:paraId="25A9FA77" w14:textId="77777777" w:rsidR="002570BC" w:rsidRPr="001A5F60" w:rsidRDefault="002570BC" w:rsidP="002570BC">
      <w:pPr>
        <w:jc w:val="both"/>
      </w:pPr>
    </w:p>
    <w:p w14:paraId="04FA6C05" w14:textId="77777777" w:rsidR="002570BC" w:rsidRPr="00F706A7" w:rsidRDefault="002570BC" w:rsidP="002570BC">
      <w:pPr>
        <w:jc w:val="center"/>
        <w:rPr>
          <w:b/>
          <w:bCs/>
          <w:sz w:val="24"/>
          <w:szCs w:val="24"/>
        </w:rPr>
      </w:pPr>
      <w:r w:rsidRPr="00F706A7">
        <w:rPr>
          <w:b/>
          <w:bCs/>
          <w:sz w:val="24"/>
          <w:szCs w:val="24"/>
        </w:rPr>
        <w:t>WEZWANIE DO SKŁADANIA WNIOSKÓW</w:t>
      </w:r>
    </w:p>
    <w:p w14:paraId="160EA58E" w14:textId="77777777" w:rsidR="002570BC" w:rsidRPr="001A5F60" w:rsidRDefault="002570BC" w:rsidP="002570BC">
      <w:pPr>
        <w:jc w:val="both"/>
        <w:rPr>
          <w:b/>
          <w:bCs/>
        </w:rPr>
      </w:pPr>
    </w:p>
    <w:p w14:paraId="4AF1F2BB" w14:textId="77777777" w:rsidR="002570BC" w:rsidRPr="00F706A7" w:rsidRDefault="002570BC" w:rsidP="002570BC">
      <w:pPr>
        <w:jc w:val="both"/>
        <w:rPr>
          <w:b/>
          <w:bCs/>
          <w:color w:val="C00000"/>
        </w:rPr>
      </w:pPr>
      <w:r w:rsidRPr="00F706A7">
        <w:rPr>
          <w:b/>
          <w:bCs/>
          <w:color w:val="C00000"/>
        </w:rPr>
        <w:t>SPIS TREŚCI</w:t>
      </w:r>
    </w:p>
    <w:p w14:paraId="3EF9C7FA" w14:textId="77777777" w:rsidR="002570BC" w:rsidRPr="001A5F60" w:rsidRDefault="002570BC" w:rsidP="002570BC">
      <w:pPr>
        <w:jc w:val="both"/>
        <w:rPr>
          <w:b/>
          <w:bCs/>
        </w:rPr>
      </w:pPr>
    </w:p>
    <w:p w14:paraId="0F7985B5" w14:textId="6ACC2D33" w:rsidR="002570BC" w:rsidRPr="001A5F60" w:rsidRDefault="002570BC" w:rsidP="002570BC">
      <w:pPr>
        <w:jc w:val="both"/>
      </w:pPr>
      <w:r w:rsidRPr="001A5F60">
        <w:t>0. Wprowadzenie …</w:t>
      </w:r>
      <w:r>
        <w:t>……………………….</w:t>
      </w:r>
      <w:r w:rsidRPr="001A5F60">
        <w:t>……………………………………………………………………………</w:t>
      </w:r>
      <w:r>
        <w:t>……………</w:t>
      </w:r>
      <w:r>
        <w:tab/>
      </w:r>
      <w:r w:rsidR="00FB4148">
        <w:t>4</w:t>
      </w:r>
    </w:p>
    <w:p w14:paraId="440B39F5" w14:textId="35EEF2B7" w:rsidR="002570BC" w:rsidRPr="001A5F60" w:rsidRDefault="002570BC" w:rsidP="002570BC">
      <w:pPr>
        <w:jc w:val="both"/>
      </w:pPr>
      <w:r w:rsidRPr="001A5F60">
        <w:t xml:space="preserve">1. </w:t>
      </w:r>
      <w:r w:rsidRPr="004911C5">
        <w:t xml:space="preserve">Kontekst </w:t>
      </w:r>
      <w:r w:rsidRPr="001A5F60">
        <w:t>…………………………………………………………………………</w:t>
      </w:r>
      <w:r>
        <w:t>……………………………..</w:t>
      </w:r>
      <w:r w:rsidRPr="001A5F60">
        <w:t>…………………….</w:t>
      </w:r>
      <w:r>
        <w:tab/>
      </w:r>
      <w:r w:rsidR="00FB4148">
        <w:t>5</w:t>
      </w:r>
    </w:p>
    <w:p w14:paraId="171C827E" w14:textId="1A613A73" w:rsidR="002570BC" w:rsidRPr="003E59BC" w:rsidRDefault="002570BC" w:rsidP="002570BC">
      <w:pPr>
        <w:jc w:val="both"/>
      </w:pPr>
      <w:r w:rsidRPr="00E519B0">
        <w:t xml:space="preserve">2. Cele – Tematy i priorytety </w:t>
      </w:r>
      <w:r>
        <w:t>–</w:t>
      </w:r>
      <w:r w:rsidRPr="00E519B0">
        <w:t xml:space="preserve"> D</w:t>
      </w:r>
      <w:r>
        <w:t>ziałania podlegające dofinansowaniu – Oczekiwany efekt …..…</w:t>
      </w:r>
      <w:r>
        <w:tab/>
      </w:r>
      <w:r w:rsidR="00FB4148">
        <w:t>5</w:t>
      </w:r>
    </w:p>
    <w:p w14:paraId="3BC6E3A1" w14:textId="1090A640" w:rsidR="002570BC" w:rsidRPr="003E59BC" w:rsidRDefault="002570BC" w:rsidP="002570BC">
      <w:pPr>
        <w:jc w:val="both"/>
      </w:pPr>
      <w:r w:rsidRPr="003E59BC">
        <w:tab/>
        <w:t>Cele ……………………………………………………………………………………………….…………………………….</w:t>
      </w:r>
      <w:r w:rsidRPr="003E59BC">
        <w:tab/>
      </w:r>
      <w:r w:rsidR="00CC4137">
        <w:t>6</w:t>
      </w:r>
    </w:p>
    <w:p w14:paraId="581778BE" w14:textId="1846949C" w:rsidR="002570BC" w:rsidRDefault="002570BC" w:rsidP="002570BC">
      <w:pPr>
        <w:jc w:val="both"/>
      </w:pPr>
      <w:r w:rsidRPr="003E59BC">
        <w:tab/>
        <w:t>Tematy i priorytety (zakres) …………………………………………………….…………………………………..</w:t>
      </w:r>
      <w:r w:rsidRPr="003E59BC">
        <w:tab/>
      </w:r>
      <w:r w:rsidR="00CC4137">
        <w:t>6</w:t>
      </w:r>
    </w:p>
    <w:p w14:paraId="17800863" w14:textId="66BFD05A" w:rsidR="002570BC" w:rsidRDefault="002570BC" w:rsidP="002570BC">
      <w:pPr>
        <w:jc w:val="both"/>
      </w:pPr>
      <w:r>
        <w:tab/>
        <w:t>Działania podlegające dofinansowaniu (zakres) ………………..……………………………..………….</w:t>
      </w:r>
      <w:r>
        <w:tab/>
      </w:r>
      <w:r w:rsidR="00CC4137">
        <w:t>6</w:t>
      </w:r>
    </w:p>
    <w:p w14:paraId="25CE7F01" w14:textId="382947BB" w:rsidR="002570BC" w:rsidRDefault="002570BC" w:rsidP="002570BC">
      <w:pPr>
        <w:jc w:val="both"/>
      </w:pPr>
      <w:r>
        <w:tab/>
        <w:t>Oczekiwany efekt …………………………………………………………………………………………………………</w:t>
      </w:r>
      <w:r>
        <w:tab/>
      </w:r>
      <w:r w:rsidR="007466A4">
        <w:t>6</w:t>
      </w:r>
    </w:p>
    <w:p w14:paraId="7DEB1650" w14:textId="7AAAE327" w:rsidR="002570BC" w:rsidRDefault="002570BC" w:rsidP="002570BC">
      <w:pPr>
        <w:jc w:val="both"/>
      </w:pPr>
      <w:r>
        <w:t>3. Dostępny budżet ………………………………………………………………………..…………………………………………</w:t>
      </w:r>
      <w:r>
        <w:tab/>
      </w:r>
      <w:r w:rsidR="00CC4137">
        <w:t>7</w:t>
      </w:r>
    </w:p>
    <w:p w14:paraId="3EC3E9CF" w14:textId="08D939F2" w:rsidR="002570BC" w:rsidRDefault="002570BC" w:rsidP="002570BC">
      <w:pPr>
        <w:jc w:val="both"/>
      </w:pPr>
      <w:r>
        <w:t>4. Harmonogram i terminy ……………………………………………………………………………………………………….</w:t>
      </w:r>
      <w:r>
        <w:tab/>
      </w:r>
      <w:r w:rsidR="00CC4137">
        <w:t>7</w:t>
      </w:r>
    </w:p>
    <w:p w14:paraId="7CED6FA8" w14:textId="1028D11D" w:rsidR="002570BC" w:rsidRDefault="002570BC" w:rsidP="002570BC">
      <w:pPr>
        <w:jc w:val="both"/>
      </w:pPr>
      <w:r>
        <w:t xml:space="preserve">5. </w:t>
      </w:r>
      <w:bookmarkStart w:id="1" w:name="_Hlk74138024"/>
      <w:r>
        <w:t>Wymogi dopuszczalności i dokumenty</w:t>
      </w:r>
      <w:bookmarkEnd w:id="1"/>
      <w:r>
        <w:t xml:space="preserve"> …………………………………………………………………….…………..</w:t>
      </w:r>
      <w:r>
        <w:tab/>
      </w:r>
      <w:r w:rsidR="007466A4">
        <w:t>7</w:t>
      </w:r>
    </w:p>
    <w:p w14:paraId="3BE1687B" w14:textId="22B19B0A" w:rsidR="002570BC" w:rsidRDefault="002570BC" w:rsidP="002570BC">
      <w:pPr>
        <w:jc w:val="both"/>
      </w:pPr>
      <w:r>
        <w:t>6. Kryteria kwalifikujące ……………………………………………………………………………………………………………</w:t>
      </w:r>
      <w:r>
        <w:tab/>
      </w:r>
      <w:r w:rsidR="007466A4">
        <w:t>8</w:t>
      </w:r>
    </w:p>
    <w:p w14:paraId="5172189D" w14:textId="12959AC3" w:rsidR="002570BC" w:rsidRDefault="002570BC" w:rsidP="002570BC">
      <w:pPr>
        <w:jc w:val="both"/>
      </w:pPr>
      <w:r>
        <w:tab/>
        <w:t>Kwalifikujący się wnioskodawcy (kwalifikujące się kraje) ……………………….…………………….</w:t>
      </w:r>
      <w:r>
        <w:tab/>
      </w:r>
      <w:r w:rsidR="007466A4">
        <w:t>8</w:t>
      </w:r>
    </w:p>
    <w:p w14:paraId="21272863" w14:textId="6ADF3608" w:rsidR="002570BC" w:rsidRDefault="002570BC" w:rsidP="002570BC">
      <w:pPr>
        <w:jc w:val="both"/>
      </w:pPr>
      <w:r>
        <w:tab/>
        <w:t>Skład konsorcjum …………………………………………………………………………………………………………</w:t>
      </w:r>
      <w:r>
        <w:tab/>
      </w:r>
      <w:r w:rsidR="007466A4">
        <w:t>10</w:t>
      </w:r>
    </w:p>
    <w:p w14:paraId="76452046" w14:textId="07ED39C9" w:rsidR="002570BC" w:rsidRDefault="002570BC" w:rsidP="002570BC">
      <w:pPr>
        <w:jc w:val="both"/>
      </w:pPr>
      <w:r>
        <w:tab/>
        <w:t>Kwalifikujące się działania ……………………………………………….…………………………………………..</w:t>
      </w:r>
      <w:r>
        <w:tab/>
      </w:r>
      <w:r w:rsidR="00681E9D">
        <w:t>11</w:t>
      </w:r>
    </w:p>
    <w:p w14:paraId="54F4141D" w14:textId="63BAF39E" w:rsidR="002570BC" w:rsidRDefault="002570BC" w:rsidP="002570BC">
      <w:pPr>
        <w:jc w:val="both"/>
      </w:pPr>
      <w:r>
        <w:tab/>
        <w:t>Czas trwania …………………………………………………….…………………………………………………………..</w:t>
      </w:r>
      <w:r>
        <w:tab/>
      </w:r>
      <w:r w:rsidR="00681E9D">
        <w:t>11</w:t>
      </w:r>
    </w:p>
    <w:p w14:paraId="32B491F3" w14:textId="3CAF3822" w:rsidR="002570BC" w:rsidRDefault="002570BC" w:rsidP="002570BC">
      <w:pPr>
        <w:jc w:val="both"/>
      </w:pPr>
      <w:r>
        <w:tab/>
        <w:t>Zasady etyczne ……………………………………………..……………………………………………………………..</w:t>
      </w:r>
      <w:r>
        <w:tab/>
      </w:r>
      <w:r w:rsidR="00681E9D">
        <w:t>11</w:t>
      </w:r>
    </w:p>
    <w:p w14:paraId="544FE2F4" w14:textId="29B6A0B0" w:rsidR="002570BC" w:rsidRDefault="002570BC" w:rsidP="002570BC">
      <w:pPr>
        <w:jc w:val="both"/>
      </w:pPr>
      <w:r>
        <w:t xml:space="preserve">7. </w:t>
      </w:r>
      <w:bookmarkStart w:id="2" w:name="_Hlk74221338"/>
      <w:r>
        <w:t>Możliwości finansowe i operacyjne oraz kryteria wykluczające</w:t>
      </w:r>
      <w:bookmarkEnd w:id="2"/>
      <w:r>
        <w:t xml:space="preserve"> ………………………………….…………</w:t>
      </w:r>
      <w:r>
        <w:tab/>
      </w:r>
      <w:r w:rsidR="00681E9D">
        <w:t>11</w:t>
      </w:r>
    </w:p>
    <w:p w14:paraId="17C29604" w14:textId="11CD9798" w:rsidR="002570BC" w:rsidRDefault="002570BC" w:rsidP="002570BC">
      <w:pPr>
        <w:jc w:val="both"/>
      </w:pPr>
      <w:r>
        <w:tab/>
        <w:t>Możliwości finansowe ……………………………………………………………………………….…………………</w:t>
      </w:r>
      <w:r>
        <w:tab/>
      </w:r>
      <w:r w:rsidR="00681E9D">
        <w:t>11</w:t>
      </w:r>
    </w:p>
    <w:p w14:paraId="1F01D618" w14:textId="6BC0C409" w:rsidR="002570BC" w:rsidRDefault="002570BC" w:rsidP="002570BC">
      <w:pPr>
        <w:jc w:val="both"/>
      </w:pPr>
      <w:r>
        <w:tab/>
        <w:t>Możliwości operacyjne ……………………………………………………….………………………………………..</w:t>
      </w:r>
      <w:r>
        <w:tab/>
      </w:r>
      <w:r w:rsidR="00E63A44">
        <w:t>12</w:t>
      </w:r>
    </w:p>
    <w:p w14:paraId="247F2ADD" w14:textId="348B4FE2" w:rsidR="002570BC" w:rsidRDefault="002570BC" w:rsidP="002570BC">
      <w:pPr>
        <w:jc w:val="both"/>
      </w:pPr>
      <w:r>
        <w:tab/>
        <w:t>Kryteria wykluczające ……………………………………………….………………………………………………….</w:t>
      </w:r>
      <w:r>
        <w:tab/>
      </w:r>
      <w:r w:rsidR="00E63A44">
        <w:t>13</w:t>
      </w:r>
    </w:p>
    <w:p w14:paraId="3D9C3973" w14:textId="04E65885" w:rsidR="002570BC" w:rsidRDefault="002570BC" w:rsidP="002570BC">
      <w:pPr>
        <w:jc w:val="both"/>
      </w:pPr>
      <w:r>
        <w:t>8. Ocena wniosków i procedura przyznania wsparcia ………………………………..……………………………..</w:t>
      </w:r>
      <w:r>
        <w:tab/>
      </w:r>
      <w:r w:rsidR="00BF0B46">
        <w:t>14</w:t>
      </w:r>
    </w:p>
    <w:p w14:paraId="2D54D076" w14:textId="5DB352EF" w:rsidR="002570BC" w:rsidRDefault="002570BC" w:rsidP="002570BC">
      <w:pPr>
        <w:jc w:val="both"/>
      </w:pPr>
      <w:r>
        <w:t>9. Kryteria przyznania wsparcia …………………………………………………………………………………………………</w:t>
      </w:r>
      <w:r>
        <w:tab/>
      </w:r>
      <w:r w:rsidR="00BF0B46">
        <w:t>15</w:t>
      </w:r>
    </w:p>
    <w:p w14:paraId="29CE16FC" w14:textId="35A5D0E0" w:rsidR="002570BC" w:rsidRDefault="002570BC" w:rsidP="002570BC">
      <w:pPr>
        <w:jc w:val="both"/>
      </w:pPr>
      <w:r>
        <w:t>10. Założenia prawne i finansowe umów o dofinansowanie ………………….……………………..…………..</w:t>
      </w:r>
      <w:r>
        <w:tab/>
      </w:r>
      <w:r w:rsidR="0096645E">
        <w:t>16</w:t>
      </w:r>
    </w:p>
    <w:p w14:paraId="62548C66" w14:textId="15FC3C88" w:rsidR="002570BC" w:rsidRDefault="002570BC" w:rsidP="002570BC">
      <w:pPr>
        <w:jc w:val="both"/>
      </w:pPr>
      <w:r>
        <w:tab/>
        <w:t>Data rozpoczęcia i czas trwania projektu ……………………………………………………….……………..</w:t>
      </w:r>
      <w:r>
        <w:tab/>
      </w:r>
      <w:r w:rsidR="0096645E">
        <w:t>17</w:t>
      </w:r>
    </w:p>
    <w:p w14:paraId="609B1080" w14:textId="1D5FBCD6" w:rsidR="002570BC" w:rsidRDefault="002570BC" w:rsidP="002570BC">
      <w:pPr>
        <w:jc w:val="both"/>
      </w:pPr>
      <w:r>
        <w:tab/>
      </w:r>
      <w:r w:rsidRPr="004B277D">
        <w:t xml:space="preserve">Ważne </w:t>
      </w:r>
      <w:r>
        <w:t>etapy i rezultaty ……………………………………………………………………..…………………………</w:t>
      </w:r>
      <w:r>
        <w:tab/>
      </w:r>
      <w:r w:rsidR="0096645E">
        <w:t>17</w:t>
      </w:r>
    </w:p>
    <w:p w14:paraId="37D4EA79" w14:textId="265E8B89" w:rsidR="002570BC" w:rsidRDefault="002570BC" w:rsidP="002570BC">
      <w:pPr>
        <w:jc w:val="both"/>
      </w:pPr>
      <w:r>
        <w:tab/>
        <w:t xml:space="preserve">Forma dofinansowania, </w:t>
      </w:r>
      <w:r w:rsidRPr="004B277D">
        <w:t xml:space="preserve">stopa finansowania </w:t>
      </w:r>
      <w:r>
        <w:t>i maksymalna kwota dotacji ……….……………</w:t>
      </w:r>
      <w:r>
        <w:tab/>
      </w:r>
      <w:r w:rsidR="0096645E">
        <w:t>17</w:t>
      </w:r>
    </w:p>
    <w:p w14:paraId="7E33F3FA" w14:textId="71743A2E" w:rsidR="002570BC" w:rsidRPr="00E519B0" w:rsidRDefault="002570BC" w:rsidP="002570BC">
      <w:pPr>
        <w:jc w:val="both"/>
      </w:pPr>
      <w:r>
        <w:tab/>
      </w:r>
      <w:r w:rsidRPr="00D30245">
        <w:t>Kategorie</w:t>
      </w:r>
      <w:r>
        <w:t xml:space="preserve"> budżetowe i zasady kwalifikowalności kosztów …………………………………….……..</w:t>
      </w:r>
      <w:r>
        <w:tab/>
      </w:r>
      <w:r w:rsidR="00BA63C7">
        <w:t>18</w:t>
      </w:r>
    </w:p>
    <w:p w14:paraId="2A23BDB9" w14:textId="0CD41216" w:rsidR="002570BC" w:rsidRDefault="002570BC" w:rsidP="002570BC">
      <w:pPr>
        <w:jc w:val="both"/>
      </w:pPr>
      <w:r>
        <w:rPr>
          <w:b/>
          <w:bCs/>
        </w:rPr>
        <w:tab/>
      </w:r>
      <w:r w:rsidRPr="001120CB">
        <w:t>Sprawozdawczość</w:t>
      </w:r>
      <w:r>
        <w:t xml:space="preserve"> i warunki płatności ………………………………………………………………………….</w:t>
      </w:r>
      <w:r>
        <w:tab/>
      </w:r>
      <w:r w:rsidR="00BA63C7">
        <w:t>19</w:t>
      </w:r>
    </w:p>
    <w:p w14:paraId="38323E72" w14:textId="64D34CE3" w:rsidR="002570BC" w:rsidRDefault="002570BC" w:rsidP="002570BC">
      <w:pPr>
        <w:jc w:val="both"/>
      </w:pPr>
      <w:r>
        <w:tab/>
        <w:t>Zabezpieczenia płatności zaliczkowych …………………………………………………………………………</w:t>
      </w:r>
      <w:r>
        <w:tab/>
      </w:r>
      <w:r w:rsidR="00BA63C7">
        <w:t>19</w:t>
      </w:r>
    </w:p>
    <w:p w14:paraId="7A9265E4" w14:textId="65C30B77" w:rsidR="002570BC" w:rsidRDefault="002570BC" w:rsidP="002570BC">
      <w:pPr>
        <w:jc w:val="both"/>
      </w:pPr>
      <w:r>
        <w:tab/>
      </w:r>
      <w:r w:rsidRPr="001A24C5">
        <w:t xml:space="preserve">Certyfikaty </w:t>
      </w:r>
      <w:r>
        <w:t>……………………………………………………………….…………………………………………………..</w:t>
      </w:r>
      <w:r>
        <w:tab/>
      </w:r>
      <w:r w:rsidR="00FE223D">
        <w:t>20</w:t>
      </w:r>
    </w:p>
    <w:p w14:paraId="5D5BCACC" w14:textId="3232D920" w:rsidR="002570BC" w:rsidRDefault="002570BC" w:rsidP="002570BC">
      <w:pPr>
        <w:jc w:val="both"/>
      </w:pPr>
      <w:r>
        <w:tab/>
        <w:t>System odpowiedzialności dotyczący odzyskiwania środków ……………………………………….</w:t>
      </w:r>
      <w:r>
        <w:tab/>
      </w:r>
      <w:r w:rsidR="00FE223D">
        <w:t>20</w:t>
      </w:r>
    </w:p>
    <w:p w14:paraId="257FCE66" w14:textId="1996A141" w:rsidR="002570BC" w:rsidRPr="001120CB" w:rsidRDefault="002570BC" w:rsidP="002570BC">
      <w:pPr>
        <w:jc w:val="both"/>
      </w:pPr>
      <w:r>
        <w:tab/>
      </w:r>
      <w:r w:rsidRPr="001A24C5">
        <w:t xml:space="preserve">Klauzule </w:t>
      </w:r>
      <w:r>
        <w:t>dotyczące realizacji projektu ……………………………….…………………………………………</w:t>
      </w:r>
      <w:r>
        <w:tab/>
      </w:r>
      <w:r w:rsidR="00FE223D">
        <w:t>20</w:t>
      </w:r>
    </w:p>
    <w:p w14:paraId="331DF42D" w14:textId="0BA078BA" w:rsidR="002570BC" w:rsidRDefault="002570BC" w:rsidP="002570BC">
      <w:pPr>
        <w:jc w:val="both"/>
      </w:pPr>
      <w:r>
        <w:tab/>
        <w:t>Inne warunki szczegółowe ……………………………………………………………………………………………</w:t>
      </w:r>
      <w:r>
        <w:tab/>
      </w:r>
      <w:r w:rsidR="007647AC">
        <w:t>21</w:t>
      </w:r>
    </w:p>
    <w:p w14:paraId="1F2D2303" w14:textId="22ACA095" w:rsidR="002570BC" w:rsidRDefault="002570BC" w:rsidP="002570BC">
      <w:pPr>
        <w:jc w:val="both"/>
      </w:pPr>
      <w:r>
        <w:tab/>
        <w:t>Nieprzestrzeganie i naruszenie umowy ……………………………..…………………………………………</w:t>
      </w:r>
      <w:r>
        <w:tab/>
      </w:r>
      <w:r w:rsidR="007647AC">
        <w:t>21</w:t>
      </w:r>
    </w:p>
    <w:p w14:paraId="21A4FA91" w14:textId="379C5F72" w:rsidR="002570BC" w:rsidRDefault="002570BC" w:rsidP="002570BC">
      <w:pPr>
        <w:jc w:val="both"/>
      </w:pPr>
      <w:r>
        <w:t>11. Jak złożyć wniosek ………………………………………………………………………………………………………………</w:t>
      </w:r>
      <w:r>
        <w:tab/>
      </w:r>
      <w:r w:rsidR="007647AC">
        <w:t>21</w:t>
      </w:r>
    </w:p>
    <w:p w14:paraId="512D434C" w14:textId="36D6143C" w:rsidR="002570BC" w:rsidRDefault="002570BC" w:rsidP="002570BC">
      <w:pPr>
        <w:jc w:val="both"/>
      </w:pPr>
      <w:r>
        <w:t>12. Pomoc ………………………………………………………………………..………………………………………………………</w:t>
      </w:r>
      <w:r>
        <w:tab/>
      </w:r>
      <w:r w:rsidR="004041BD">
        <w:t>22</w:t>
      </w:r>
    </w:p>
    <w:p w14:paraId="507BA468" w14:textId="33995343" w:rsidR="002570BC" w:rsidRDefault="002570BC" w:rsidP="002570BC">
      <w:pPr>
        <w:jc w:val="both"/>
      </w:pPr>
      <w:r>
        <w:t>13. Ważne ………………………………………………………………………………………………………………………………..</w:t>
      </w:r>
      <w:r>
        <w:tab/>
      </w:r>
      <w:r w:rsidR="004041BD">
        <w:t>23</w:t>
      </w:r>
    </w:p>
    <w:p w14:paraId="6AF9E639" w14:textId="550FA9AA" w:rsidR="00E23883" w:rsidRDefault="00E23883"/>
    <w:p w14:paraId="67DB75C6" w14:textId="77777777" w:rsidR="00D257B4" w:rsidRDefault="00D257B4" w:rsidP="00D257B4">
      <w:pPr>
        <w:jc w:val="both"/>
        <w:rPr>
          <w:b/>
          <w:bCs/>
          <w:color w:val="C00000"/>
        </w:rPr>
      </w:pPr>
    </w:p>
    <w:p w14:paraId="694209C3" w14:textId="77777777" w:rsidR="00D257B4" w:rsidRPr="00A7797D" w:rsidRDefault="00D257B4" w:rsidP="00D257B4">
      <w:pPr>
        <w:jc w:val="both"/>
        <w:rPr>
          <w:b/>
          <w:bCs/>
          <w:color w:val="C00000"/>
        </w:rPr>
      </w:pPr>
      <w:r w:rsidRPr="00A7797D">
        <w:rPr>
          <w:b/>
          <w:bCs/>
          <w:color w:val="C00000"/>
        </w:rPr>
        <w:t>0. Wprowadzenie</w:t>
      </w:r>
    </w:p>
    <w:p w14:paraId="257D8011" w14:textId="77777777" w:rsidR="00D257B4" w:rsidRDefault="00D257B4" w:rsidP="00D257B4">
      <w:pPr>
        <w:jc w:val="both"/>
        <w:rPr>
          <w:b/>
          <w:bCs/>
        </w:rPr>
      </w:pPr>
    </w:p>
    <w:p w14:paraId="5AA6DA2D" w14:textId="77777777" w:rsidR="00D257B4" w:rsidRDefault="00D257B4" w:rsidP="00D257B4">
      <w:pPr>
        <w:jc w:val="both"/>
      </w:pPr>
      <w:r>
        <w:t xml:space="preserve">Niniejsze wezwanie do składania wniosków dotyczy unijnych </w:t>
      </w:r>
      <w:r w:rsidRPr="00B35C1B">
        <w:rPr>
          <w:b/>
          <w:bCs/>
        </w:rPr>
        <w:t>dotacji na działania</w:t>
      </w:r>
      <w:r>
        <w:t xml:space="preserve"> w ramach komponentu Media </w:t>
      </w:r>
      <w:r w:rsidRPr="00B35C1B">
        <w:rPr>
          <w:b/>
          <w:bCs/>
        </w:rPr>
        <w:t>Programu Kreatywna Europa</w:t>
      </w:r>
      <w:r>
        <w:t xml:space="preserve">. </w:t>
      </w:r>
    </w:p>
    <w:p w14:paraId="4E0CCD8F" w14:textId="77777777" w:rsidR="00D257B4" w:rsidRDefault="00D257B4" w:rsidP="00D257B4">
      <w:pPr>
        <w:jc w:val="both"/>
      </w:pPr>
    </w:p>
    <w:p w14:paraId="5C36BF4A" w14:textId="77777777" w:rsidR="00D257B4" w:rsidRDefault="00D257B4" w:rsidP="00D257B4">
      <w:pPr>
        <w:jc w:val="both"/>
      </w:pPr>
      <w:r>
        <w:t>Ramy prawne niniejszego unijnego programu dofinansowania zostały przedstawione w:</w:t>
      </w:r>
    </w:p>
    <w:p w14:paraId="3B5559A4" w14:textId="77777777" w:rsidR="00D257B4" w:rsidRDefault="00D257B4" w:rsidP="00D257B4">
      <w:pPr>
        <w:jc w:val="both"/>
      </w:pPr>
      <w:r>
        <w:t>- Rozporządzeniu 2018/1046 (</w:t>
      </w:r>
      <w:hyperlink r:id="rId11" w:history="1">
        <w:r w:rsidRPr="00C97469">
          <w:rPr>
            <w:rStyle w:val="Hipercze"/>
          </w:rPr>
          <w:t>Rozporządzenie Finansowe UE</w:t>
        </w:r>
      </w:hyperlink>
      <w:r>
        <w:t>)</w:t>
      </w:r>
    </w:p>
    <w:p w14:paraId="545CC7A9" w14:textId="77777777" w:rsidR="00D257B4" w:rsidRPr="00A7797D" w:rsidRDefault="00D257B4" w:rsidP="00D257B4">
      <w:pPr>
        <w:jc w:val="both"/>
      </w:pPr>
      <w:r>
        <w:t>- akcie podstawowym Rozporządzenia ustanawiającego program Kreatywna Europa 2021/818</w:t>
      </w:r>
      <w:r>
        <w:rPr>
          <w:rStyle w:val="Odwoanieprzypisudolnego"/>
        </w:rPr>
        <w:footnoteReference w:id="1"/>
      </w:r>
      <w:r>
        <w:t>.</w:t>
      </w:r>
    </w:p>
    <w:p w14:paraId="06648B7E" w14:textId="77777777" w:rsidR="00D257B4" w:rsidRDefault="00D257B4" w:rsidP="00D257B4">
      <w:pPr>
        <w:jc w:val="both"/>
      </w:pPr>
    </w:p>
    <w:p w14:paraId="5A48263B" w14:textId="77777777" w:rsidR="00D257B4" w:rsidRDefault="00D257B4" w:rsidP="00D257B4">
      <w:pPr>
        <w:jc w:val="both"/>
      </w:pPr>
      <w:r>
        <w:t>Wezwanie zostaje uruchomione zgodnie z Programem Prac</w:t>
      </w:r>
      <w:r>
        <w:rPr>
          <w:rStyle w:val="Odwoanieprzypisudolnego"/>
        </w:rPr>
        <w:footnoteReference w:id="2"/>
      </w:r>
      <w:r>
        <w:t xml:space="preserve"> 2021 i będzie zarządzane przez </w:t>
      </w:r>
      <w:r w:rsidRPr="000F2805">
        <w:rPr>
          <w:b/>
          <w:bCs/>
        </w:rPr>
        <w:t>Europejską Agencję Wykonawczą ds. Edukacji i Kultury (EACEA)</w:t>
      </w:r>
      <w:r>
        <w:t xml:space="preserve"> („Agencję”).</w:t>
      </w:r>
    </w:p>
    <w:p w14:paraId="1CEF8DE3" w14:textId="77777777" w:rsidR="00D257B4" w:rsidRDefault="00D257B4" w:rsidP="00D257B4">
      <w:pPr>
        <w:jc w:val="both"/>
      </w:pPr>
    </w:p>
    <w:p w14:paraId="2D22F8E2" w14:textId="77777777" w:rsidR="00D257B4" w:rsidRDefault="00D257B4" w:rsidP="00D257B4">
      <w:pPr>
        <w:jc w:val="both"/>
      </w:pPr>
      <w:r>
        <w:t xml:space="preserve">Wezwanie obejmuje następujący </w:t>
      </w:r>
      <w:r>
        <w:rPr>
          <w:b/>
          <w:bCs/>
        </w:rPr>
        <w:t>temat</w:t>
      </w:r>
      <w:r>
        <w:t xml:space="preserve">: </w:t>
      </w:r>
    </w:p>
    <w:p w14:paraId="31B2D184" w14:textId="77777777" w:rsidR="00D257B4" w:rsidRDefault="00D257B4" w:rsidP="00D257B4">
      <w:pPr>
        <w:jc w:val="both"/>
      </w:pPr>
    </w:p>
    <w:p w14:paraId="341C7F82" w14:textId="6F090163" w:rsidR="00D257B4" w:rsidRPr="003E59BC" w:rsidRDefault="00D257B4" w:rsidP="00D257B4">
      <w:pPr>
        <w:jc w:val="both"/>
        <w:rPr>
          <w:b/>
          <w:bCs/>
          <w:color w:val="C00000"/>
        </w:rPr>
      </w:pPr>
      <w:r w:rsidRPr="003E59BC">
        <w:rPr>
          <w:b/>
          <w:bCs/>
          <w:color w:val="C00000"/>
        </w:rPr>
        <w:t>- CREA-MEDIA-2021-</w:t>
      </w:r>
      <w:r w:rsidR="00AA76DB" w:rsidRPr="003E59BC">
        <w:rPr>
          <w:b/>
          <w:bCs/>
          <w:color w:val="C00000"/>
        </w:rPr>
        <w:t>CINNET</w:t>
      </w:r>
      <w:r w:rsidRPr="003E59BC">
        <w:rPr>
          <w:b/>
          <w:bCs/>
          <w:color w:val="C00000"/>
        </w:rPr>
        <w:t xml:space="preserve">  - </w:t>
      </w:r>
      <w:r w:rsidR="00AA76DB" w:rsidRPr="003E59BC">
        <w:rPr>
          <w:b/>
          <w:bCs/>
          <w:color w:val="C00000"/>
        </w:rPr>
        <w:t>Networks of European Cinemas</w:t>
      </w:r>
    </w:p>
    <w:p w14:paraId="44546DCD" w14:textId="77777777" w:rsidR="00D257B4" w:rsidRPr="003E59BC" w:rsidRDefault="00D257B4" w:rsidP="00D257B4">
      <w:pPr>
        <w:jc w:val="both"/>
      </w:pPr>
    </w:p>
    <w:p w14:paraId="76052790" w14:textId="77777777" w:rsidR="00D257B4" w:rsidRDefault="00D257B4" w:rsidP="00D257B4">
      <w:pPr>
        <w:jc w:val="both"/>
      </w:pPr>
      <w:r w:rsidRPr="00F54409">
        <w:t>Zapraszamy do</w:t>
      </w:r>
      <w:r>
        <w:t xml:space="preserve"> uważnej</w:t>
      </w:r>
      <w:r w:rsidRPr="00F54409">
        <w:t xml:space="preserve"> lektury </w:t>
      </w:r>
      <w:r w:rsidRPr="00F54409">
        <w:rPr>
          <w:b/>
          <w:bCs/>
        </w:rPr>
        <w:t xml:space="preserve">dokumentacji </w:t>
      </w:r>
      <w:r>
        <w:rPr>
          <w:b/>
          <w:bCs/>
        </w:rPr>
        <w:t>wezwania</w:t>
      </w:r>
      <w:r>
        <w:t xml:space="preserve"> na stronie dotyczącej tego tematu na portalu Funding &amp; Tenders, a w szczególności niniejszy dokument wezwania, wzór umowy dofinansowania, </w:t>
      </w:r>
      <w:hyperlink r:id="rId12" w:history="1">
        <w:r w:rsidRPr="00431134">
          <w:rPr>
            <w:rStyle w:val="Hipercze"/>
          </w:rPr>
          <w:t>EU Funding &amp; Tenders Portal Online Manual</w:t>
        </w:r>
      </w:hyperlink>
      <w:r>
        <w:t xml:space="preserve"> (Podręcznik online portalu finansowania i przetargów) oraz </w:t>
      </w:r>
      <w:hyperlink r:id="rId13" w:history="1">
        <w:r w:rsidRPr="00431134">
          <w:rPr>
            <w:rStyle w:val="Hipercze"/>
          </w:rPr>
          <w:t>EU Grants AGA – Annotated Grant Agreement</w:t>
        </w:r>
      </w:hyperlink>
      <w:r>
        <w:t xml:space="preserve"> (unijne umowy o dofinansowaniu z komentarzem). </w:t>
      </w:r>
    </w:p>
    <w:p w14:paraId="3ECBB433" w14:textId="77777777" w:rsidR="00D257B4" w:rsidRDefault="00D257B4" w:rsidP="00D257B4">
      <w:pPr>
        <w:jc w:val="both"/>
      </w:pPr>
    </w:p>
    <w:p w14:paraId="27CCF028" w14:textId="77777777" w:rsidR="00D257B4" w:rsidRDefault="00D257B4" w:rsidP="00D257B4">
      <w:pPr>
        <w:jc w:val="both"/>
      </w:pPr>
      <w:r>
        <w:t>Dokumenty te zawierają wyjaśnienia i odpowiedzi na pytania, które mogą się pojawić w trakcie przygotowywania wniosku:</w:t>
      </w:r>
    </w:p>
    <w:p w14:paraId="7C25EA05" w14:textId="77777777" w:rsidR="00D257B4" w:rsidRDefault="00D257B4" w:rsidP="00D257B4">
      <w:pPr>
        <w:jc w:val="both"/>
      </w:pPr>
    </w:p>
    <w:p w14:paraId="558FCA8F" w14:textId="77777777" w:rsidR="00D257B4" w:rsidRDefault="00D257B4" w:rsidP="00D257B4">
      <w:pPr>
        <w:jc w:val="both"/>
      </w:pPr>
      <w:r>
        <w:t xml:space="preserve">- </w:t>
      </w:r>
      <w:r w:rsidRPr="00BA6D81">
        <w:rPr>
          <w:u w:val="single"/>
        </w:rPr>
        <w:t>Dokument wezwania</w:t>
      </w:r>
      <w:r>
        <w:t xml:space="preserve"> określa:</w:t>
      </w:r>
    </w:p>
    <w:p w14:paraId="085ABCD3" w14:textId="77777777" w:rsidR="00D257B4" w:rsidRDefault="00D257B4" w:rsidP="00D257B4">
      <w:pPr>
        <w:jc w:val="both"/>
      </w:pPr>
    </w:p>
    <w:p w14:paraId="1C0A9B35" w14:textId="77777777" w:rsidR="00D257B4" w:rsidRDefault="00D257B4" w:rsidP="00D257B4">
      <w:pPr>
        <w:ind w:left="705"/>
        <w:jc w:val="both"/>
      </w:pPr>
      <w:r>
        <w:t>- kontekst, cele, zakres, działania, które mogą podlegać dofinansowaniu oraz oczekiwane rezultaty (punkty 1 i 2)</w:t>
      </w:r>
    </w:p>
    <w:p w14:paraId="5DF10EB4" w14:textId="77777777" w:rsidR="00D257B4" w:rsidRDefault="00D257B4" w:rsidP="00D257B4">
      <w:pPr>
        <w:ind w:left="705"/>
        <w:jc w:val="both"/>
      </w:pPr>
    </w:p>
    <w:p w14:paraId="03CDF00D" w14:textId="77777777" w:rsidR="00D257B4" w:rsidRDefault="00D257B4" w:rsidP="00D257B4">
      <w:pPr>
        <w:ind w:left="705"/>
        <w:jc w:val="both"/>
      </w:pPr>
      <w:r>
        <w:t>- harmonogram oraz dostępny budżet (punkty 3 i 4)</w:t>
      </w:r>
    </w:p>
    <w:p w14:paraId="0E7EE257" w14:textId="77777777" w:rsidR="00D257B4" w:rsidRDefault="00D257B4" w:rsidP="00D257B4">
      <w:pPr>
        <w:ind w:left="705"/>
        <w:jc w:val="both"/>
      </w:pPr>
    </w:p>
    <w:p w14:paraId="34BDDF40" w14:textId="77777777" w:rsidR="00D257B4" w:rsidRDefault="00D257B4" w:rsidP="00D257B4">
      <w:pPr>
        <w:ind w:left="705"/>
        <w:jc w:val="both"/>
      </w:pPr>
      <w:r>
        <w:t>- warunki dopuszczalności i kwalifikowalności (w tym obowiązkowe dokumenty; punkty 5 i 6)</w:t>
      </w:r>
    </w:p>
    <w:p w14:paraId="732A6434" w14:textId="77777777" w:rsidR="00D257B4" w:rsidRPr="00F54409" w:rsidRDefault="00D257B4" w:rsidP="00D257B4">
      <w:pPr>
        <w:ind w:left="705"/>
        <w:jc w:val="both"/>
      </w:pPr>
      <w:r>
        <w:t xml:space="preserve"> </w:t>
      </w:r>
    </w:p>
    <w:p w14:paraId="3C530372" w14:textId="77777777" w:rsidR="00D257B4" w:rsidRDefault="00D257B4" w:rsidP="00D257B4">
      <w:pPr>
        <w:ind w:left="705"/>
        <w:jc w:val="both"/>
      </w:pPr>
      <w:r>
        <w:t>- kryteria dotyczące możliwości finansowych i operacyjnych oraz wykluczenia z dofinansowania (punkt 7)</w:t>
      </w:r>
    </w:p>
    <w:p w14:paraId="57B7FD43" w14:textId="77777777" w:rsidR="00D257B4" w:rsidRDefault="00D257B4" w:rsidP="00D257B4">
      <w:pPr>
        <w:ind w:left="705"/>
        <w:jc w:val="both"/>
      </w:pPr>
    </w:p>
    <w:p w14:paraId="487BCCCE" w14:textId="77777777" w:rsidR="00D257B4" w:rsidRDefault="00D257B4" w:rsidP="00D257B4">
      <w:pPr>
        <w:ind w:left="705"/>
        <w:jc w:val="both"/>
      </w:pPr>
      <w:r>
        <w:t>- procedurę oceny i przyznania wsparcia (punkt 8)</w:t>
      </w:r>
    </w:p>
    <w:p w14:paraId="506CD007" w14:textId="77777777" w:rsidR="00D257B4" w:rsidRDefault="00D257B4" w:rsidP="00D257B4">
      <w:pPr>
        <w:ind w:left="705"/>
        <w:jc w:val="both"/>
      </w:pPr>
    </w:p>
    <w:p w14:paraId="79758A89" w14:textId="77777777" w:rsidR="00D257B4" w:rsidRDefault="00D257B4" w:rsidP="00D257B4">
      <w:pPr>
        <w:ind w:left="705"/>
        <w:jc w:val="both"/>
      </w:pPr>
      <w:r>
        <w:t>- kryteria przyznania wsparcia (punkt 9)</w:t>
      </w:r>
    </w:p>
    <w:p w14:paraId="2D509C7C" w14:textId="77777777" w:rsidR="00D257B4" w:rsidRDefault="00D257B4" w:rsidP="00D257B4">
      <w:pPr>
        <w:ind w:left="705"/>
        <w:jc w:val="both"/>
      </w:pPr>
    </w:p>
    <w:p w14:paraId="08901E7C" w14:textId="77777777" w:rsidR="00D257B4" w:rsidRDefault="00D257B4" w:rsidP="00D257B4">
      <w:pPr>
        <w:ind w:left="705"/>
        <w:jc w:val="both"/>
      </w:pPr>
      <w:r>
        <w:t>- założenia prawne i finansowe umów dofinansowania (punkt 10)</w:t>
      </w:r>
    </w:p>
    <w:p w14:paraId="1BEE41EE" w14:textId="77777777" w:rsidR="00D257B4" w:rsidRDefault="00D257B4" w:rsidP="00D257B4">
      <w:pPr>
        <w:ind w:left="705"/>
        <w:jc w:val="both"/>
      </w:pPr>
    </w:p>
    <w:p w14:paraId="1E641ADC" w14:textId="77777777" w:rsidR="00D257B4" w:rsidRDefault="00D257B4" w:rsidP="00D257B4">
      <w:pPr>
        <w:ind w:left="705"/>
        <w:jc w:val="both"/>
      </w:pPr>
      <w:r>
        <w:t>- sposób składania wniosku (punkt 11).</w:t>
      </w:r>
    </w:p>
    <w:p w14:paraId="016723C5" w14:textId="77777777" w:rsidR="00D257B4" w:rsidRDefault="00D257B4" w:rsidP="00D257B4">
      <w:pPr>
        <w:jc w:val="both"/>
      </w:pPr>
    </w:p>
    <w:p w14:paraId="6CD3F8BB" w14:textId="77777777" w:rsidR="00D257B4" w:rsidRDefault="00D257B4" w:rsidP="00D257B4">
      <w:pPr>
        <w:jc w:val="both"/>
      </w:pPr>
      <w:r w:rsidRPr="001A5F60">
        <w:t xml:space="preserve">- </w:t>
      </w:r>
      <w:r w:rsidRPr="00FC5762">
        <w:rPr>
          <w:u w:val="single"/>
        </w:rPr>
        <w:t>Podręcznik online</w:t>
      </w:r>
      <w:r>
        <w:t xml:space="preserve"> (</w:t>
      </w:r>
      <w:r w:rsidRPr="001A5F60">
        <w:t>Online Manual</w:t>
      </w:r>
      <w:r>
        <w:t>)</w:t>
      </w:r>
      <w:r w:rsidRPr="001A5F60">
        <w:t xml:space="preserve"> określa:</w:t>
      </w:r>
    </w:p>
    <w:p w14:paraId="1AFA18AB" w14:textId="77777777" w:rsidR="00D257B4" w:rsidRDefault="00D257B4" w:rsidP="00D257B4">
      <w:pPr>
        <w:jc w:val="both"/>
      </w:pPr>
    </w:p>
    <w:p w14:paraId="07912B5F" w14:textId="77777777" w:rsidR="00D257B4" w:rsidRPr="001A5F60" w:rsidRDefault="00D257B4" w:rsidP="00D257B4">
      <w:pPr>
        <w:jc w:val="both"/>
      </w:pPr>
    </w:p>
    <w:p w14:paraId="6739876B" w14:textId="77777777" w:rsidR="00D257B4" w:rsidRDefault="00D257B4" w:rsidP="00D257B4">
      <w:pPr>
        <w:ind w:left="705"/>
        <w:jc w:val="both"/>
      </w:pPr>
      <w:r w:rsidRPr="00F146FC">
        <w:t>- procedury rejestracji i składania w</w:t>
      </w:r>
      <w:r>
        <w:t>niosków online za pomocą unijnego portalu Funding &amp; Tenders Portal („Portalu”)</w:t>
      </w:r>
    </w:p>
    <w:p w14:paraId="250CFEA5" w14:textId="77777777" w:rsidR="00D257B4" w:rsidRDefault="00D257B4" w:rsidP="00D257B4">
      <w:pPr>
        <w:ind w:left="705"/>
        <w:jc w:val="both"/>
      </w:pPr>
    </w:p>
    <w:p w14:paraId="7E91D38F" w14:textId="77777777" w:rsidR="00D257B4" w:rsidRDefault="00D257B4" w:rsidP="00D257B4">
      <w:pPr>
        <w:ind w:left="705"/>
        <w:jc w:val="both"/>
      </w:pPr>
      <w:r>
        <w:t>- zalecenia dotyczące przygotowania wniosku.</w:t>
      </w:r>
    </w:p>
    <w:p w14:paraId="3B6E0A10" w14:textId="77777777" w:rsidR="00D257B4" w:rsidRDefault="00D257B4" w:rsidP="00D257B4">
      <w:pPr>
        <w:jc w:val="both"/>
      </w:pPr>
    </w:p>
    <w:p w14:paraId="0784DE0F" w14:textId="77777777" w:rsidR="00D257B4" w:rsidRDefault="00D257B4" w:rsidP="00D257B4">
      <w:pPr>
        <w:jc w:val="both"/>
      </w:pPr>
      <w:r w:rsidRPr="00F146FC">
        <w:t xml:space="preserve">- </w:t>
      </w:r>
      <w:r w:rsidRPr="001A7D4E">
        <w:rPr>
          <w:u w:val="single"/>
        </w:rPr>
        <w:t>AGA – Annotated Grant Agreement</w:t>
      </w:r>
      <w:r w:rsidRPr="00F146FC">
        <w:t xml:space="preserve"> (umowa o dofinansowani</w:t>
      </w:r>
      <w:r>
        <w:t>u z komentarzem) zawiera:</w:t>
      </w:r>
    </w:p>
    <w:p w14:paraId="0F479B8D" w14:textId="77777777" w:rsidR="00D257B4" w:rsidRDefault="00D257B4" w:rsidP="00D257B4">
      <w:pPr>
        <w:jc w:val="both"/>
      </w:pPr>
    </w:p>
    <w:p w14:paraId="4927293E" w14:textId="77777777" w:rsidR="00D257B4" w:rsidRDefault="00D257B4" w:rsidP="00D257B4">
      <w:pPr>
        <w:ind w:left="705"/>
        <w:jc w:val="both"/>
      </w:pPr>
      <w:r>
        <w:t>- szczegółowe komentarze na temat wszystkich klauzul w umowie o dofinansowaniu, którą będą Państwo musieli podpisać, aby otrzymać dotację (</w:t>
      </w:r>
      <w:r>
        <w:rPr>
          <w:i/>
          <w:iCs/>
        </w:rPr>
        <w:t>w tym kwalifikowalności kosztów, harmonogramu płatności, obowiązków dodatkowych, itd.</w:t>
      </w:r>
      <w:r>
        <w:t>).</w:t>
      </w:r>
    </w:p>
    <w:p w14:paraId="7E661220" w14:textId="77777777" w:rsidR="00D257B4" w:rsidRDefault="00D257B4" w:rsidP="00D257B4">
      <w:pPr>
        <w:jc w:val="both"/>
      </w:pPr>
    </w:p>
    <w:p w14:paraId="2CD25754" w14:textId="77777777" w:rsidR="00D257B4" w:rsidRDefault="00D257B4" w:rsidP="00D257B4">
      <w:pPr>
        <w:jc w:val="both"/>
      </w:pPr>
      <w:r>
        <w:t xml:space="preserve">Zachęcamy również do odwiedzenia strony </w:t>
      </w:r>
      <w:hyperlink r:id="rId14" w:history="1">
        <w:r w:rsidRPr="00FB3038">
          <w:rPr>
            <w:rStyle w:val="Hipercze"/>
          </w:rPr>
          <w:t>Creative Europe Project Results</w:t>
        </w:r>
      </w:hyperlink>
      <w:r>
        <w:t xml:space="preserve"> (rezultaty projektów programu Kreatywna Europa) dla sprawdzenia listy projektów poprzednio dofinansowanych. </w:t>
      </w:r>
    </w:p>
    <w:p w14:paraId="1C6CF52E" w14:textId="77777777" w:rsidR="00D257B4" w:rsidRDefault="00D257B4" w:rsidP="00D257B4">
      <w:pPr>
        <w:jc w:val="both"/>
      </w:pPr>
    </w:p>
    <w:p w14:paraId="42A9F7F0" w14:textId="77777777" w:rsidR="009E0B6B" w:rsidRPr="00403347" w:rsidRDefault="009E0B6B" w:rsidP="009E0B6B">
      <w:pPr>
        <w:jc w:val="both"/>
        <w:rPr>
          <w:b/>
          <w:bCs/>
          <w:color w:val="C00000"/>
        </w:rPr>
      </w:pPr>
      <w:r w:rsidRPr="00403347">
        <w:rPr>
          <w:b/>
          <w:bCs/>
          <w:color w:val="C00000"/>
        </w:rPr>
        <w:t>1. Kontekst</w:t>
      </w:r>
    </w:p>
    <w:p w14:paraId="0D998057" w14:textId="77777777" w:rsidR="009E0B6B" w:rsidRDefault="009E0B6B" w:rsidP="009E0B6B">
      <w:pPr>
        <w:jc w:val="both"/>
        <w:rPr>
          <w:b/>
          <w:bCs/>
        </w:rPr>
      </w:pPr>
    </w:p>
    <w:p w14:paraId="54DD4E64" w14:textId="77777777" w:rsidR="009E0B6B" w:rsidRDefault="009E0B6B" w:rsidP="009E0B6B">
      <w:pPr>
        <w:jc w:val="both"/>
      </w:pPr>
      <w:r>
        <w:t xml:space="preserve">Kreatywna Europa skupia działania wspierające europejskie sektory kultury i kreatywny. </w:t>
      </w:r>
    </w:p>
    <w:p w14:paraId="4915226D" w14:textId="77777777" w:rsidR="009E0B6B" w:rsidRDefault="009E0B6B" w:rsidP="009E0B6B">
      <w:pPr>
        <w:jc w:val="both"/>
      </w:pPr>
    </w:p>
    <w:p w14:paraId="4AD6901B" w14:textId="77777777" w:rsidR="009E0B6B" w:rsidRDefault="009E0B6B" w:rsidP="009E0B6B">
      <w:pPr>
        <w:jc w:val="both"/>
      </w:pPr>
      <w:r>
        <w:t>Główne cele programu to:</w:t>
      </w:r>
    </w:p>
    <w:p w14:paraId="246333DA" w14:textId="77777777" w:rsidR="009E0B6B" w:rsidRDefault="009E0B6B" w:rsidP="009E0B6B">
      <w:pPr>
        <w:jc w:val="both"/>
      </w:pPr>
    </w:p>
    <w:p w14:paraId="0CC8F615" w14:textId="77777777" w:rsidR="009E0B6B" w:rsidRDefault="009E0B6B" w:rsidP="009E0B6B">
      <w:pPr>
        <w:jc w:val="both"/>
      </w:pPr>
      <w:r>
        <w:rPr>
          <w:rFonts w:cstheme="minorHAnsi"/>
        </w:rPr>
        <w:t>●</w:t>
      </w:r>
      <w:r>
        <w:t xml:space="preserve"> </w:t>
      </w:r>
      <w:r w:rsidRPr="00304EC6">
        <w:t>ochrona, rozwijanie i promowanie europejskiej różnorodności kulturowej i językowej oraz promowanie dziedzictwa kulturowego Europy;</w:t>
      </w:r>
    </w:p>
    <w:p w14:paraId="14954CD6" w14:textId="77777777" w:rsidR="009E0B6B" w:rsidRPr="00403347" w:rsidRDefault="009E0B6B" w:rsidP="009E0B6B">
      <w:pPr>
        <w:jc w:val="both"/>
      </w:pPr>
    </w:p>
    <w:p w14:paraId="3EB172FA" w14:textId="77777777" w:rsidR="009E0B6B" w:rsidRPr="00F146FC" w:rsidRDefault="009E0B6B" w:rsidP="009E0B6B">
      <w:pPr>
        <w:jc w:val="both"/>
      </w:pPr>
      <w:r>
        <w:rPr>
          <w:rFonts w:cstheme="minorHAnsi"/>
        </w:rPr>
        <w:t xml:space="preserve">● </w:t>
      </w:r>
      <w:r w:rsidRPr="00D01DC3">
        <w:rPr>
          <w:rFonts w:cstheme="minorHAnsi"/>
        </w:rPr>
        <w:t>wzmacnianie konkurencyjności europejskich sektorów kultur</w:t>
      </w:r>
      <w:r>
        <w:rPr>
          <w:rFonts w:cstheme="minorHAnsi"/>
        </w:rPr>
        <w:t>y</w:t>
      </w:r>
      <w:r w:rsidRPr="00D01DC3">
        <w:rPr>
          <w:rFonts w:cstheme="minorHAnsi"/>
        </w:rPr>
        <w:t xml:space="preserve"> i kreatywnych, w szczególności sektora audiowizualnego, w celu promocji inteligentnego, trwałego i integrującego rozwoju.</w:t>
      </w:r>
    </w:p>
    <w:p w14:paraId="3894B45E" w14:textId="77777777" w:rsidR="009E0B6B" w:rsidRDefault="009E0B6B" w:rsidP="009E0B6B">
      <w:pPr>
        <w:jc w:val="both"/>
      </w:pPr>
    </w:p>
    <w:p w14:paraId="3BD841EE" w14:textId="77777777" w:rsidR="009E0B6B" w:rsidRDefault="009E0B6B" w:rsidP="009E0B6B">
      <w:pPr>
        <w:jc w:val="both"/>
      </w:pPr>
      <w:r>
        <w:t>Zamierzenia te realizowane są poprzez następujące cele szczegółowe:</w:t>
      </w:r>
    </w:p>
    <w:p w14:paraId="726621BF" w14:textId="77777777" w:rsidR="009E0B6B" w:rsidRDefault="009E0B6B" w:rsidP="009E0B6B">
      <w:pPr>
        <w:jc w:val="both"/>
      </w:pPr>
    </w:p>
    <w:p w14:paraId="532997DE" w14:textId="2D94EFB5" w:rsidR="009E0B6B" w:rsidRDefault="009E0B6B" w:rsidP="005404CE">
      <w:pPr>
        <w:ind w:left="708"/>
        <w:jc w:val="both"/>
        <w:rPr>
          <w:rFonts w:cstheme="minorHAnsi"/>
        </w:rPr>
      </w:pPr>
      <w:r>
        <w:rPr>
          <w:rFonts w:cstheme="minorHAnsi"/>
        </w:rPr>
        <w:t xml:space="preserve">- poszerzanie artystycznej i kulturalnej współpracy na poziomie europejskim w celu </w:t>
      </w:r>
      <w:r w:rsidRPr="000A00E1">
        <w:rPr>
          <w:rFonts w:cstheme="minorHAnsi"/>
        </w:rPr>
        <w:t>wspierani</w:t>
      </w:r>
      <w:r>
        <w:rPr>
          <w:rFonts w:cstheme="minorHAnsi"/>
        </w:rPr>
        <w:t>a</w:t>
      </w:r>
      <w:r w:rsidRPr="000A00E1">
        <w:rPr>
          <w:rFonts w:cstheme="minorHAnsi"/>
        </w:rPr>
        <w:t xml:space="preserve"> </w:t>
      </w:r>
      <w:r>
        <w:rPr>
          <w:rFonts w:cstheme="minorHAnsi"/>
        </w:rPr>
        <w:t xml:space="preserve">tworzenia europejskich utworów i wzmacniania ekonomicznych, społecznych i zewnętrznych wymiarów oraz innowacji i mobilności </w:t>
      </w:r>
      <w:r w:rsidRPr="000A00E1">
        <w:rPr>
          <w:rFonts w:cstheme="minorHAnsi"/>
        </w:rPr>
        <w:t xml:space="preserve">europejskich sektorów kultury i kreatywnych </w:t>
      </w:r>
      <w:r>
        <w:rPr>
          <w:rFonts w:cstheme="minorHAnsi"/>
        </w:rPr>
        <w:t>(</w:t>
      </w:r>
      <w:r w:rsidRPr="00CD38C6">
        <w:rPr>
          <w:rFonts w:cstheme="minorHAnsi"/>
        </w:rPr>
        <w:t>komponent KULTURA)</w:t>
      </w:r>
      <w:r w:rsidRPr="000A00E1">
        <w:rPr>
          <w:rFonts w:cstheme="minorHAnsi"/>
        </w:rPr>
        <w:t>;</w:t>
      </w:r>
    </w:p>
    <w:p w14:paraId="7E70EB51" w14:textId="394FEA96" w:rsidR="009E0B6B" w:rsidRDefault="009E0B6B" w:rsidP="005404CE">
      <w:pPr>
        <w:ind w:left="708"/>
        <w:jc w:val="both"/>
        <w:rPr>
          <w:rFonts w:cstheme="minorHAnsi"/>
        </w:rPr>
      </w:pPr>
      <w:r>
        <w:t>-</w:t>
      </w:r>
      <w:r>
        <w:rPr>
          <w:rFonts w:cstheme="minorHAnsi"/>
        </w:rPr>
        <w:t xml:space="preserve"> promowanie w europejskim sektorze audiowizualnym konkurencyjności, skalowalności</w:t>
      </w:r>
      <w:r w:rsidRPr="000A00E1">
        <w:rPr>
          <w:rFonts w:cstheme="minorHAnsi"/>
        </w:rPr>
        <w:t>,</w:t>
      </w:r>
      <w:r>
        <w:rPr>
          <w:rFonts w:cstheme="minorHAnsi"/>
        </w:rPr>
        <w:t xml:space="preserve"> współpracy,</w:t>
      </w:r>
      <w:r w:rsidRPr="000A00E1">
        <w:rPr>
          <w:rFonts w:cstheme="minorHAnsi"/>
        </w:rPr>
        <w:t xml:space="preserve"> innowacyjności</w:t>
      </w:r>
      <w:r>
        <w:rPr>
          <w:rFonts w:cstheme="minorHAnsi"/>
        </w:rPr>
        <w:t xml:space="preserve"> oraz trwałości, w tym także dzięki mobilności (</w:t>
      </w:r>
      <w:r w:rsidRPr="00CD38C6">
        <w:rPr>
          <w:rFonts w:cstheme="minorHAnsi"/>
        </w:rPr>
        <w:t>komponent MEDIA</w:t>
      </w:r>
      <w:r>
        <w:rPr>
          <w:rFonts w:cstheme="minorHAnsi"/>
        </w:rPr>
        <w:t>);</w:t>
      </w:r>
    </w:p>
    <w:p w14:paraId="281EA68C" w14:textId="25DF7F55" w:rsidR="009E0B6B" w:rsidRDefault="009E0B6B" w:rsidP="005404CE">
      <w:pPr>
        <w:ind w:left="708"/>
        <w:jc w:val="both"/>
        <w:rPr>
          <w:rFonts w:cstheme="minorHAnsi"/>
        </w:rPr>
      </w:pPr>
      <w:r>
        <w:rPr>
          <w:rFonts w:cstheme="minorHAnsi"/>
        </w:rPr>
        <w:t>- promowanie współpracy w zakresie strategii oraz działań innowacyjnych wspierających wszystkie komponenty programu, promowanie różnorodnego, niezależnego i pluralistycznego środowiska medialnego oraz umiejętności korzystania z mediów, a tym samym wspieranie wolności wypowiedzi artystycznej, dialogu międzykulturowego i integracji społecznej (</w:t>
      </w:r>
      <w:r w:rsidRPr="00CD38C6">
        <w:rPr>
          <w:rFonts w:cstheme="minorHAnsi"/>
        </w:rPr>
        <w:t>komponent MIĘDZYSEKTOROWY</w:t>
      </w:r>
      <w:r>
        <w:rPr>
          <w:rFonts w:cstheme="minorHAnsi"/>
        </w:rPr>
        <w:t>).</w:t>
      </w:r>
    </w:p>
    <w:p w14:paraId="7354C38E" w14:textId="77777777" w:rsidR="009E0B6B" w:rsidRDefault="009E0B6B" w:rsidP="009E0B6B">
      <w:pPr>
        <w:jc w:val="both"/>
        <w:rPr>
          <w:rFonts w:cstheme="minorHAnsi"/>
        </w:rPr>
      </w:pPr>
      <w:r>
        <w:rPr>
          <w:rFonts w:cstheme="minorHAnsi"/>
        </w:rPr>
        <w:t>Ogólne i szczegółowe cele programu biorą pod uwagę dwoistą naturę sektorów kultury i kreatywnych uznając z jednej strony rzeczywistą i artystyczną wartość kultury, a z drugiej – gospodarcze znaczenie tych sektorów, w tym ich szerszego wkładu w rozwój i konkurencyjność, kreatywność i innowacyjność. Cele realizowane są w sposób, który promuje integrację, równość, różnorodność i uczestnictwo - włączając tam gdzie to możliwe konkretne zachęty, które inspirują aktywny udział w sektorach kultury i kreatywnych osób z niepełnosprawnością, należących do mniejszości oraz wywodzących się z grup marginalizowanych społecznie, w tym zarówno w procesie twórczym, jak i rozwoju widowni - oraz równość płci, w szczególności jako siłę napędową wzrostu gospodarczego, innowacji i kreatywności.</w:t>
      </w:r>
    </w:p>
    <w:p w14:paraId="15DF0F95" w14:textId="77777777" w:rsidR="009E0B6B" w:rsidRDefault="009E0B6B" w:rsidP="009E0B6B"/>
    <w:p w14:paraId="53613321" w14:textId="77777777" w:rsidR="00696407" w:rsidRPr="001A5F60" w:rsidRDefault="00696407" w:rsidP="00696407">
      <w:pPr>
        <w:jc w:val="both"/>
        <w:rPr>
          <w:rFonts w:cstheme="minorHAnsi"/>
          <w:b/>
          <w:bCs/>
          <w:color w:val="C00000"/>
        </w:rPr>
      </w:pPr>
      <w:r w:rsidRPr="001A5F60">
        <w:rPr>
          <w:rFonts w:cstheme="minorHAnsi"/>
          <w:b/>
          <w:bCs/>
          <w:color w:val="C00000"/>
        </w:rPr>
        <w:t>2. Cele – Tematy i priorytety – Działania podlegające dofinansowaniu – Oczekiwan</w:t>
      </w:r>
      <w:r>
        <w:rPr>
          <w:rFonts w:cstheme="minorHAnsi"/>
          <w:b/>
          <w:bCs/>
          <w:color w:val="C00000"/>
        </w:rPr>
        <w:t>y</w:t>
      </w:r>
      <w:r w:rsidRPr="001A5F60">
        <w:rPr>
          <w:rFonts w:cstheme="minorHAnsi"/>
          <w:b/>
          <w:bCs/>
          <w:color w:val="C00000"/>
        </w:rPr>
        <w:t xml:space="preserve"> efekt</w:t>
      </w:r>
    </w:p>
    <w:p w14:paraId="52F35A52" w14:textId="77777777" w:rsidR="00696407" w:rsidRDefault="00696407" w:rsidP="00696407"/>
    <w:p w14:paraId="770C7984" w14:textId="77777777" w:rsidR="00EB39E6" w:rsidRDefault="00EB39E6" w:rsidP="00696407">
      <w:pPr>
        <w:jc w:val="both"/>
        <w:rPr>
          <w:rFonts w:cstheme="minorHAnsi"/>
          <w:i/>
          <w:iCs/>
          <w:color w:val="C00000"/>
          <w:u w:val="single"/>
        </w:rPr>
      </w:pPr>
    </w:p>
    <w:p w14:paraId="0C2ECE05" w14:textId="59DFBAC2" w:rsidR="00696407" w:rsidRPr="001A5F60" w:rsidRDefault="00696407" w:rsidP="00696407">
      <w:pPr>
        <w:jc w:val="both"/>
        <w:rPr>
          <w:rFonts w:cstheme="minorHAnsi"/>
          <w:i/>
          <w:iCs/>
          <w:color w:val="C00000"/>
          <w:u w:val="single"/>
        </w:rPr>
      </w:pPr>
      <w:r w:rsidRPr="001A5F60">
        <w:rPr>
          <w:rFonts w:cstheme="minorHAnsi"/>
          <w:i/>
          <w:iCs/>
          <w:color w:val="C00000"/>
          <w:u w:val="single"/>
        </w:rPr>
        <w:t>Cele</w:t>
      </w:r>
    </w:p>
    <w:p w14:paraId="7AA25AAC" w14:textId="77777777" w:rsidR="00696407" w:rsidRDefault="00696407" w:rsidP="00696407">
      <w:pPr>
        <w:jc w:val="both"/>
        <w:rPr>
          <w:rFonts w:cstheme="minorHAnsi"/>
        </w:rPr>
      </w:pPr>
    </w:p>
    <w:p w14:paraId="417D75EA" w14:textId="56C3E187" w:rsidR="00696407" w:rsidRDefault="00696407" w:rsidP="00696407">
      <w:pPr>
        <w:jc w:val="both"/>
        <w:rPr>
          <w:rFonts w:cstheme="minorHAnsi"/>
        </w:rPr>
      </w:pPr>
      <w:r>
        <w:rPr>
          <w:rFonts w:cstheme="minorHAnsi"/>
        </w:rPr>
        <w:t>W ramach celu szczegółowego promowania innowacji, konkurencyjności, skalowalności europejski</w:t>
      </w:r>
      <w:r w:rsidR="00245D61">
        <w:rPr>
          <w:rFonts w:cstheme="minorHAnsi"/>
        </w:rPr>
        <w:t>ego</w:t>
      </w:r>
      <w:r>
        <w:rPr>
          <w:rFonts w:cstheme="minorHAnsi"/>
        </w:rPr>
        <w:t xml:space="preserve"> sektor</w:t>
      </w:r>
      <w:r w:rsidR="00245D61">
        <w:rPr>
          <w:rFonts w:cstheme="minorHAnsi"/>
        </w:rPr>
        <w:t>a</w:t>
      </w:r>
      <w:r>
        <w:rPr>
          <w:rFonts w:cstheme="minorHAnsi"/>
        </w:rPr>
        <w:t xml:space="preserve"> audiowizualn</w:t>
      </w:r>
      <w:r w:rsidR="00245D61">
        <w:rPr>
          <w:rFonts w:cstheme="minorHAnsi"/>
        </w:rPr>
        <w:t>ego</w:t>
      </w:r>
      <w:r>
        <w:rPr>
          <w:rFonts w:cstheme="minorHAnsi"/>
        </w:rPr>
        <w:t>, priorytet</w:t>
      </w:r>
      <w:r w:rsidR="006F69D6">
        <w:rPr>
          <w:rFonts w:cstheme="minorHAnsi"/>
        </w:rPr>
        <w:t>ami</w:t>
      </w:r>
      <w:r>
        <w:rPr>
          <w:rFonts w:cstheme="minorHAnsi"/>
        </w:rPr>
        <w:t xml:space="preserve"> komponentu MEDIA </w:t>
      </w:r>
      <w:r w:rsidR="006F69D6">
        <w:rPr>
          <w:rFonts w:cstheme="minorHAnsi"/>
        </w:rPr>
        <w:t>są</w:t>
      </w:r>
      <w:r>
        <w:rPr>
          <w:rFonts w:cstheme="minorHAnsi"/>
        </w:rPr>
        <w:t>:</w:t>
      </w:r>
    </w:p>
    <w:p w14:paraId="05216E8C" w14:textId="77777777" w:rsidR="00696407" w:rsidRDefault="00696407" w:rsidP="00696407">
      <w:pPr>
        <w:jc w:val="both"/>
        <w:rPr>
          <w:rFonts w:cstheme="minorHAnsi"/>
        </w:rPr>
      </w:pPr>
    </w:p>
    <w:p w14:paraId="1C385C08" w14:textId="77777777" w:rsidR="002765B1" w:rsidRDefault="006F69D6" w:rsidP="00696407">
      <w:pPr>
        <w:ind w:left="708"/>
        <w:jc w:val="both"/>
        <w:rPr>
          <w:rFonts w:cstheme="minorHAnsi"/>
        </w:rPr>
      </w:pPr>
      <w:r>
        <w:rPr>
          <w:rFonts w:cstheme="minorHAnsi"/>
        </w:rPr>
        <w:t>-</w:t>
      </w:r>
      <w:r w:rsidR="00696407">
        <w:rPr>
          <w:rFonts w:cstheme="minorHAnsi"/>
        </w:rPr>
        <w:t xml:space="preserve"> </w:t>
      </w:r>
      <w:r w:rsidR="002765B1">
        <w:rPr>
          <w:rFonts w:cstheme="minorHAnsi"/>
        </w:rPr>
        <w:t>zwiększenie rozpowszechniania, promocji, dystrybucji online i kinowej europejskich utworów audiowizualnych, w ramach Unii oraz poza jej granicami w nowym środowisku cyfrowym, w tym za pomocą innowacyjnych modeli biznesowych;</w:t>
      </w:r>
    </w:p>
    <w:p w14:paraId="6E9AB0D8" w14:textId="4A54C403" w:rsidR="00696407" w:rsidRDefault="002765B1" w:rsidP="00696407">
      <w:pPr>
        <w:ind w:left="708"/>
        <w:jc w:val="both"/>
        <w:rPr>
          <w:rFonts w:cstheme="minorHAnsi"/>
        </w:rPr>
      </w:pPr>
      <w:r>
        <w:rPr>
          <w:rFonts w:cstheme="minorHAnsi"/>
        </w:rPr>
        <w:t xml:space="preserve">- </w:t>
      </w:r>
      <w:r w:rsidR="0047648C">
        <w:rPr>
          <w:rFonts w:cstheme="minorHAnsi"/>
        </w:rPr>
        <w:t xml:space="preserve">promowanie europejskich utworów audiowizualnych, w tym należących do dziedzictwa kulturowego, oraz wspieranie zaangażowania i rozwoju widowni w każdym wieku, szczególnie młodych widzów, w całej Europie i poza nią. </w:t>
      </w:r>
    </w:p>
    <w:p w14:paraId="30F0934A" w14:textId="77777777" w:rsidR="003E59BC" w:rsidRDefault="003E59BC" w:rsidP="00696407">
      <w:pPr>
        <w:ind w:left="708"/>
        <w:jc w:val="both"/>
        <w:rPr>
          <w:rFonts w:cstheme="minorHAnsi"/>
        </w:rPr>
      </w:pPr>
    </w:p>
    <w:p w14:paraId="3F56B117" w14:textId="77777777" w:rsidR="003E59BC" w:rsidRPr="006C1D2F" w:rsidRDefault="003E59BC" w:rsidP="003E59BC">
      <w:pPr>
        <w:jc w:val="both"/>
        <w:rPr>
          <w:rFonts w:cstheme="minorHAnsi"/>
          <w:i/>
          <w:iCs/>
          <w:color w:val="C00000"/>
          <w:u w:val="single"/>
        </w:rPr>
      </w:pPr>
      <w:r w:rsidRPr="006C1D2F">
        <w:rPr>
          <w:rFonts w:cstheme="minorHAnsi"/>
          <w:i/>
          <w:iCs/>
          <w:color w:val="C00000"/>
          <w:u w:val="single"/>
        </w:rPr>
        <w:t>Tematy i priorytety (zakres)</w:t>
      </w:r>
    </w:p>
    <w:p w14:paraId="7BD49C90" w14:textId="77777777" w:rsidR="003E59BC" w:rsidRDefault="003E59BC" w:rsidP="003E59BC">
      <w:pPr>
        <w:jc w:val="both"/>
        <w:rPr>
          <w:rFonts w:cstheme="minorHAnsi"/>
        </w:rPr>
      </w:pPr>
    </w:p>
    <w:p w14:paraId="26873F05" w14:textId="77777777" w:rsidR="003E59BC" w:rsidRDefault="003E59BC" w:rsidP="003E59BC">
      <w:pPr>
        <w:jc w:val="both"/>
        <w:rPr>
          <w:rFonts w:cstheme="minorHAnsi"/>
        </w:rPr>
      </w:pPr>
      <w:r>
        <w:rPr>
          <w:rFonts w:cstheme="minorHAnsi"/>
        </w:rPr>
        <w:t>Komponent MEDIA zapewnia wsparcie dla następujących działań:</w:t>
      </w:r>
    </w:p>
    <w:p w14:paraId="54ECC256" w14:textId="0CA0B022" w:rsidR="00D257B4" w:rsidRDefault="00D257B4"/>
    <w:p w14:paraId="0B91CBB7" w14:textId="774CCE8B" w:rsidR="004E3F1A" w:rsidRDefault="004E3F1A" w:rsidP="005C7E87">
      <w:pPr>
        <w:ind w:left="705"/>
        <w:jc w:val="both"/>
      </w:pPr>
      <w:r>
        <w:t xml:space="preserve">- </w:t>
      </w:r>
      <w:r w:rsidR="005C7E87">
        <w:t>europejskiej sieci operatorów kin o szerokim zasięgu geograficznym, w</w:t>
      </w:r>
      <w:r w:rsidR="001E42C6">
        <w:t>yświetla</w:t>
      </w:r>
      <w:r w:rsidR="005C7E87">
        <w:t xml:space="preserve">jącej </w:t>
      </w:r>
      <w:r w:rsidR="001E42C6">
        <w:t>niekrajow</w:t>
      </w:r>
      <w:r w:rsidR="005C7E87">
        <w:t>e</w:t>
      </w:r>
      <w:r w:rsidR="001E42C6">
        <w:t xml:space="preserve"> film</w:t>
      </w:r>
      <w:r w:rsidR="005C7E87">
        <w:t>y</w:t>
      </w:r>
      <w:r w:rsidR="001E42C6">
        <w:t xml:space="preserve"> europejski</w:t>
      </w:r>
      <w:r w:rsidR="005C7E87">
        <w:t xml:space="preserve">e jako znaczącą część repertuaru, a także wspieranie </w:t>
      </w:r>
      <w:r w:rsidR="006370FE">
        <w:t>roli kin europejskich w rozpowszechnianiu europejskich utworów audiowizualnych.</w:t>
      </w:r>
    </w:p>
    <w:p w14:paraId="1BD1E1E3" w14:textId="5DD37311" w:rsidR="006370FE" w:rsidRDefault="006370FE" w:rsidP="006370FE">
      <w:pPr>
        <w:jc w:val="both"/>
      </w:pPr>
    </w:p>
    <w:p w14:paraId="4BFBE1A2" w14:textId="1D8E51C1" w:rsidR="004C6564" w:rsidRDefault="004C6564" w:rsidP="004C6564">
      <w:pPr>
        <w:jc w:val="both"/>
      </w:pPr>
      <w:r>
        <w:t>Ogólnym celem schematu wsparcia jest stworzenie i prowadzenie sieci kin, aby:</w:t>
      </w:r>
    </w:p>
    <w:p w14:paraId="190BD899" w14:textId="77777777" w:rsidR="004C6564" w:rsidRDefault="004C6564" w:rsidP="004C6564">
      <w:pPr>
        <w:jc w:val="both"/>
      </w:pPr>
    </w:p>
    <w:p w14:paraId="768129C4" w14:textId="2B54B9C7" w:rsidR="004C6564" w:rsidRDefault="004C6564" w:rsidP="004C6564">
      <w:pPr>
        <w:pStyle w:val="Akapitzlist"/>
        <w:jc w:val="both"/>
      </w:pPr>
      <w:r>
        <w:t xml:space="preserve">- Zachęcać operatorów kin do wyświetlania niekrajowych filmów europejskich w znaczącej części repertuaru za pomocą zachęt i wspólnych projektów;  </w:t>
      </w:r>
    </w:p>
    <w:p w14:paraId="542C2948" w14:textId="2F9B44A3" w:rsidR="004C6564" w:rsidRDefault="004C6564" w:rsidP="004C6564">
      <w:pPr>
        <w:pStyle w:val="Akapitzlist"/>
        <w:jc w:val="both"/>
      </w:pPr>
      <w:r>
        <w:t xml:space="preserve">- Przyczyniać się do wzrostu zainteresowania widowni niekrajowymi filmami, również poprzez rozwijanie przedsięwzięć edukacyjnych </w:t>
      </w:r>
      <w:r w:rsidR="00194C67">
        <w:t>dla</w:t>
      </w:r>
      <w:r>
        <w:t xml:space="preserve"> młodych kinomanów.</w:t>
      </w:r>
      <w:r w:rsidR="00A079EB">
        <w:t xml:space="preserve">; </w:t>
      </w:r>
    </w:p>
    <w:p w14:paraId="3D388A58" w14:textId="01583070" w:rsidR="004C6564" w:rsidRDefault="00FD1FAD" w:rsidP="00FD1FAD">
      <w:pPr>
        <w:pStyle w:val="Akapitzlist"/>
        <w:jc w:val="both"/>
      </w:pPr>
      <w:r>
        <w:t xml:space="preserve">- </w:t>
      </w:r>
      <w:r w:rsidR="004C6564">
        <w:t xml:space="preserve">Pomagać tym kinom adaptować ich strategię do zmieniającego się </w:t>
      </w:r>
      <w:r w:rsidR="00C80B8E">
        <w:t>środowiska</w:t>
      </w:r>
      <w:r w:rsidR="004C6564">
        <w:t xml:space="preserve">, również poprzez promowanie innowacyjnych metod </w:t>
      </w:r>
      <w:r w:rsidR="00FF6451">
        <w:t>w kwestii</w:t>
      </w:r>
      <w:r w:rsidR="004C6564">
        <w:t xml:space="preserve"> </w:t>
      </w:r>
      <w:r w:rsidR="00CB7FF9">
        <w:t>dotarci</w:t>
      </w:r>
      <w:r w:rsidR="00FF6451">
        <w:t>a</w:t>
      </w:r>
      <w:r w:rsidR="00CB7FF9">
        <w:t xml:space="preserve"> i zaangażowani</w:t>
      </w:r>
      <w:r w:rsidR="00FF6451">
        <w:t>a</w:t>
      </w:r>
      <w:r w:rsidR="00CB7FF9">
        <w:t xml:space="preserve"> </w:t>
      </w:r>
      <w:r w:rsidR="004C6564">
        <w:t xml:space="preserve">widowni oraz </w:t>
      </w:r>
      <w:r w:rsidR="00FF6451">
        <w:t xml:space="preserve">poprzez </w:t>
      </w:r>
      <w:r w:rsidR="004C6564">
        <w:t>współpracę z innymi podmiotami przemysłu filmowego</w:t>
      </w:r>
      <w:r w:rsidR="00C80B8E">
        <w:t xml:space="preserve"> i lokalnymi instytucjami kultury;</w:t>
      </w:r>
      <w:r w:rsidR="004C6564">
        <w:t xml:space="preserve"> </w:t>
      </w:r>
    </w:p>
    <w:p w14:paraId="3D202DFB" w14:textId="29F24A30" w:rsidR="004C6564" w:rsidRDefault="00A840B2" w:rsidP="00A840B2">
      <w:pPr>
        <w:pStyle w:val="Akapitzlist"/>
        <w:jc w:val="both"/>
      </w:pPr>
      <w:r>
        <w:t xml:space="preserve">- </w:t>
      </w:r>
      <w:r w:rsidR="004C6564">
        <w:t>Zachęcać do wymiany najlepszych praktyk, dzielenia się wiedzą i innych form współpracy</w:t>
      </w:r>
      <w:r w:rsidR="00902C01">
        <w:t xml:space="preserve"> międzynarodowej</w:t>
      </w:r>
      <w:r w:rsidR="004C6564">
        <w:t xml:space="preserve"> między członkami sieci</w:t>
      </w:r>
      <w:r w:rsidR="00902C01">
        <w:t>;</w:t>
      </w:r>
    </w:p>
    <w:p w14:paraId="1690D220" w14:textId="2029008A" w:rsidR="004C6564" w:rsidRDefault="00902C01" w:rsidP="00902C01">
      <w:pPr>
        <w:pStyle w:val="Akapitzlist"/>
        <w:jc w:val="both"/>
      </w:pPr>
      <w:r>
        <w:t xml:space="preserve">- </w:t>
      </w:r>
      <w:r w:rsidR="004C6564">
        <w:t xml:space="preserve">Wnosić wkład do dialogu na temat przemysłu filmowego poprzez </w:t>
      </w:r>
      <w:r>
        <w:t>u</w:t>
      </w:r>
      <w:r w:rsidR="004C6564">
        <w:t>powszechnianie wyników działalności sieci poza ich członk</w:t>
      </w:r>
      <w:r w:rsidR="00990C07">
        <w:t>ami</w:t>
      </w:r>
      <w:r w:rsidR="004C6564">
        <w:t>.</w:t>
      </w:r>
    </w:p>
    <w:p w14:paraId="4CD9C43B" w14:textId="77777777" w:rsidR="004C6564" w:rsidRDefault="004C6564" w:rsidP="004C6564">
      <w:pPr>
        <w:jc w:val="both"/>
      </w:pPr>
    </w:p>
    <w:p w14:paraId="39B88282" w14:textId="77777777" w:rsidR="006851F8" w:rsidRPr="00C33C3B" w:rsidRDefault="006851F8" w:rsidP="006851F8">
      <w:pPr>
        <w:jc w:val="both"/>
        <w:rPr>
          <w:rFonts w:cstheme="minorHAnsi"/>
          <w:i/>
          <w:iCs/>
          <w:color w:val="C00000"/>
          <w:u w:val="single"/>
        </w:rPr>
      </w:pPr>
      <w:r w:rsidRPr="00C33C3B">
        <w:rPr>
          <w:rFonts w:cstheme="minorHAnsi"/>
          <w:i/>
          <w:iCs/>
          <w:color w:val="C00000"/>
          <w:u w:val="single"/>
        </w:rPr>
        <w:t>Działania podlegające dofinansowaniu (zakres)</w:t>
      </w:r>
    </w:p>
    <w:p w14:paraId="13F241F6" w14:textId="1833090A" w:rsidR="006370FE" w:rsidRDefault="006370FE" w:rsidP="004C6564">
      <w:pPr>
        <w:jc w:val="both"/>
      </w:pPr>
    </w:p>
    <w:p w14:paraId="04DD06B0" w14:textId="225CF843" w:rsidR="00400D5B" w:rsidRDefault="00400D5B" w:rsidP="004C6564">
      <w:pPr>
        <w:jc w:val="both"/>
      </w:pPr>
      <w:r>
        <w:t xml:space="preserve">Schemat ma na celu dofinansowanie sieci europejskich operatorów kin, wyświetlających niekrajowe filmy europejskiej w znaczącej części repertuaru </w:t>
      </w:r>
      <w:r w:rsidR="00057552">
        <w:t>dla zwiększonej widowni.</w:t>
      </w:r>
    </w:p>
    <w:p w14:paraId="44659E5B" w14:textId="77777777" w:rsidR="00400D5B" w:rsidRDefault="00400D5B" w:rsidP="00400D5B">
      <w:pPr>
        <w:jc w:val="both"/>
        <w:rPr>
          <w:rFonts w:cstheme="minorHAnsi"/>
        </w:rPr>
      </w:pPr>
      <w:r>
        <w:rPr>
          <w:rFonts w:cstheme="minorHAnsi"/>
        </w:rPr>
        <w:t xml:space="preserve">Szczególną uwagę przykłada się do wniosków przedstawiających odpowiednie strategie dla zapewnienia bardziej zrównoważonej i szanującej środowisko branży oraz zapewnienia równowagi płci, integracji, różnorodności i reprezentatywności. </w:t>
      </w:r>
    </w:p>
    <w:p w14:paraId="3B804F0E" w14:textId="63ACDE21" w:rsidR="00400D5B" w:rsidRDefault="00400D5B" w:rsidP="004C6564">
      <w:pPr>
        <w:jc w:val="both"/>
      </w:pPr>
    </w:p>
    <w:p w14:paraId="36BF7F27" w14:textId="77777777" w:rsidR="008A650C" w:rsidRPr="00C33C3B" w:rsidRDefault="008A650C" w:rsidP="008A650C">
      <w:pPr>
        <w:jc w:val="both"/>
        <w:rPr>
          <w:rFonts w:cstheme="minorHAnsi"/>
          <w:i/>
          <w:iCs/>
          <w:color w:val="C00000"/>
          <w:u w:val="single"/>
        </w:rPr>
      </w:pPr>
      <w:r w:rsidRPr="00C33C3B">
        <w:rPr>
          <w:rFonts w:cstheme="minorHAnsi"/>
          <w:i/>
          <w:iCs/>
          <w:color w:val="C00000"/>
          <w:u w:val="single"/>
        </w:rPr>
        <w:t>Oczekiwan</w:t>
      </w:r>
      <w:r>
        <w:rPr>
          <w:rFonts w:cstheme="minorHAnsi"/>
          <w:i/>
          <w:iCs/>
          <w:color w:val="C00000"/>
          <w:u w:val="single"/>
        </w:rPr>
        <w:t>y</w:t>
      </w:r>
      <w:r w:rsidRPr="00C33C3B">
        <w:rPr>
          <w:rFonts w:cstheme="minorHAnsi"/>
          <w:i/>
          <w:iCs/>
          <w:color w:val="C00000"/>
          <w:u w:val="single"/>
        </w:rPr>
        <w:t xml:space="preserve"> efekt</w:t>
      </w:r>
    </w:p>
    <w:p w14:paraId="79D2963D" w14:textId="260ED94A" w:rsidR="00057552" w:rsidRDefault="00057552" w:rsidP="004C6564">
      <w:pPr>
        <w:jc w:val="both"/>
      </w:pPr>
    </w:p>
    <w:p w14:paraId="22B2B012" w14:textId="0A3FF749" w:rsidR="008A650C" w:rsidRDefault="008A650C" w:rsidP="004C6564">
      <w:pPr>
        <w:jc w:val="both"/>
      </w:pPr>
      <w:r>
        <w:t>- Powiększenie widowni dla niekrajowych filmów europejskich na europejskim rynku;</w:t>
      </w:r>
    </w:p>
    <w:p w14:paraId="52FE5D6C" w14:textId="7F416152" w:rsidR="008A650C" w:rsidRDefault="008A650C" w:rsidP="004C6564">
      <w:pPr>
        <w:jc w:val="both"/>
      </w:pPr>
      <w:r>
        <w:t xml:space="preserve">- </w:t>
      </w:r>
      <w:r w:rsidR="00CE5B23">
        <w:t>Dotarcie do nowej widowni dla europejskich filmów, w tym młodych kinomanów;</w:t>
      </w:r>
    </w:p>
    <w:p w14:paraId="0A3F95E8" w14:textId="169F4674" w:rsidR="00CE5B23" w:rsidRDefault="00CE5B23" w:rsidP="004C6564">
      <w:pPr>
        <w:jc w:val="both"/>
      </w:pPr>
      <w:r>
        <w:t>- Wzmocnienie i odnowienie doświadczenia oglądania filmów w kinie;</w:t>
      </w:r>
    </w:p>
    <w:p w14:paraId="775E88B5" w14:textId="766AE6D8" w:rsidR="00CE5B23" w:rsidRDefault="00CE5B23" w:rsidP="004C6564">
      <w:pPr>
        <w:jc w:val="both"/>
      </w:pPr>
      <w:r>
        <w:t>- Dostosowanie praktyk biznesowych europejskich kin pod kątem bezpieczeństwa, zrównoważenia i integracji;</w:t>
      </w:r>
    </w:p>
    <w:p w14:paraId="7E26D7EA" w14:textId="4ECA1CB6" w:rsidR="00CE5B23" w:rsidRDefault="00CE5B23" w:rsidP="004C6564">
      <w:pPr>
        <w:jc w:val="both"/>
      </w:pPr>
      <w:r>
        <w:t>- Wspieranie potencjału innowacyjności europejskich kin.</w:t>
      </w:r>
    </w:p>
    <w:p w14:paraId="49BA0E9E" w14:textId="77777777" w:rsidR="00EB39E6" w:rsidRDefault="00EB39E6" w:rsidP="00CE0498">
      <w:pPr>
        <w:jc w:val="both"/>
        <w:rPr>
          <w:b/>
          <w:bCs/>
          <w:color w:val="C00000"/>
        </w:rPr>
      </w:pPr>
    </w:p>
    <w:p w14:paraId="27861727" w14:textId="349EC360" w:rsidR="00CE0498" w:rsidRPr="008F2758" w:rsidRDefault="00CE0498" w:rsidP="00CE0498">
      <w:pPr>
        <w:jc w:val="both"/>
        <w:rPr>
          <w:b/>
          <w:bCs/>
          <w:color w:val="C00000"/>
        </w:rPr>
      </w:pPr>
      <w:r w:rsidRPr="008F2758">
        <w:rPr>
          <w:b/>
          <w:bCs/>
          <w:color w:val="C00000"/>
        </w:rPr>
        <w:t>3. Dostępny budżet</w:t>
      </w:r>
    </w:p>
    <w:p w14:paraId="5E32F627" w14:textId="77777777" w:rsidR="00CE0498" w:rsidRDefault="00CE0498" w:rsidP="00CE0498">
      <w:pPr>
        <w:jc w:val="both"/>
      </w:pPr>
    </w:p>
    <w:p w14:paraId="641A2A58" w14:textId="7C217384" w:rsidR="00CE0498" w:rsidRDefault="00CE0498" w:rsidP="00CE0498">
      <w:pPr>
        <w:jc w:val="both"/>
        <w:rPr>
          <w:rFonts w:cstheme="minorHAnsi"/>
        </w:rPr>
      </w:pPr>
      <w:r>
        <w:rPr>
          <w:rFonts w:cstheme="minorHAnsi"/>
        </w:rPr>
        <w:t xml:space="preserve">Budżet dostępny dla tego wezwania wynosi </w:t>
      </w:r>
      <w:r>
        <w:rPr>
          <w:rFonts w:cstheme="minorHAnsi"/>
          <w:b/>
          <w:bCs/>
        </w:rPr>
        <w:t>1</w:t>
      </w:r>
      <w:r w:rsidR="00EE1465">
        <w:rPr>
          <w:rFonts w:cstheme="minorHAnsi"/>
          <w:b/>
          <w:bCs/>
        </w:rPr>
        <w:t>5 000 000</w:t>
      </w:r>
      <w:r>
        <w:rPr>
          <w:rFonts w:cstheme="minorHAnsi"/>
          <w:b/>
          <w:bCs/>
        </w:rPr>
        <w:t xml:space="preserve"> euro</w:t>
      </w:r>
      <w:r>
        <w:rPr>
          <w:rFonts w:cstheme="minorHAnsi"/>
        </w:rPr>
        <w:t>. Niniejszy budżet może zostać zwiększony maksymalnie o 20%.</w:t>
      </w:r>
    </w:p>
    <w:p w14:paraId="5AD750FA" w14:textId="77777777" w:rsidR="00CE0498" w:rsidRDefault="00CE0498" w:rsidP="00CE0498">
      <w:pPr>
        <w:jc w:val="both"/>
      </w:pPr>
    </w:p>
    <w:p w14:paraId="114A6CF3" w14:textId="77777777" w:rsidR="00CE0498" w:rsidRDefault="00CE0498" w:rsidP="00CE0498">
      <w:pPr>
        <w:jc w:val="both"/>
      </w:pPr>
      <w:r>
        <w:t>Konkretne informacje na temat budżetu przypadającego na dany temat zwiera tabela poniżej:</w:t>
      </w:r>
    </w:p>
    <w:p w14:paraId="6F426FDB" w14:textId="77777777" w:rsidR="00CE0498" w:rsidRDefault="00CE0498" w:rsidP="00CE0498">
      <w:pPr>
        <w:jc w:val="both"/>
      </w:pPr>
    </w:p>
    <w:tbl>
      <w:tblPr>
        <w:tblStyle w:val="Tabela-Siatka"/>
        <w:tblW w:w="0" w:type="auto"/>
        <w:tblInd w:w="1555" w:type="dxa"/>
        <w:tblLook w:val="04A0" w:firstRow="1" w:lastRow="0" w:firstColumn="1" w:lastColumn="0" w:noHBand="0" w:noVBand="1"/>
      </w:tblPr>
      <w:tblGrid>
        <w:gridCol w:w="2976"/>
        <w:gridCol w:w="2977"/>
      </w:tblGrid>
      <w:tr w:rsidR="00CE0498" w14:paraId="3B09E107" w14:textId="77777777" w:rsidTr="00CC5D68">
        <w:tc>
          <w:tcPr>
            <w:tcW w:w="2976" w:type="dxa"/>
            <w:shd w:val="clear" w:color="auto" w:fill="F2F2F2" w:themeFill="background1" w:themeFillShade="F2"/>
          </w:tcPr>
          <w:p w14:paraId="62CA0CA2" w14:textId="77777777" w:rsidR="00CE0498" w:rsidRDefault="00CE0498" w:rsidP="00CC5D68">
            <w:pPr>
              <w:jc w:val="both"/>
            </w:pPr>
          </w:p>
          <w:p w14:paraId="7C53883A" w14:textId="77777777" w:rsidR="00CE0498" w:rsidRPr="00122955" w:rsidRDefault="00CE0498" w:rsidP="00CC5D68">
            <w:pPr>
              <w:jc w:val="both"/>
              <w:rPr>
                <w:b/>
                <w:bCs/>
              </w:rPr>
            </w:pPr>
            <w:r>
              <w:rPr>
                <w:b/>
                <w:bCs/>
              </w:rPr>
              <w:t xml:space="preserve">Temat </w:t>
            </w:r>
          </w:p>
          <w:p w14:paraId="2B9E100F" w14:textId="77777777" w:rsidR="00CE0498" w:rsidRDefault="00CE0498" w:rsidP="00CC5D68">
            <w:pPr>
              <w:jc w:val="both"/>
            </w:pPr>
          </w:p>
        </w:tc>
        <w:tc>
          <w:tcPr>
            <w:tcW w:w="2977" w:type="dxa"/>
            <w:shd w:val="clear" w:color="auto" w:fill="F2F2F2" w:themeFill="background1" w:themeFillShade="F2"/>
          </w:tcPr>
          <w:p w14:paraId="69DAD402" w14:textId="77777777" w:rsidR="00CE0498" w:rsidRDefault="00CE0498" w:rsidP="00CC5D68">
            <w:pPr>
              <w:jc w:val="both"/>
            </w:pPr>
          </w:p>
          <w:p w14:paraId="0B043249" w14:textId="77777777" w:rsidR="00CE0498" w:rsidRPr="00122955" w:rsidRDefault="00CE0498" w:rsidP="00CC5D68">
            <w:pPr>
              <w:jc w:val="center"/>
              <w:rPr>
                <w:b/>
                <w:bCs/>
              </w:rPr>
            </w:pPr>
            <w:r>
              <w:rPr>
                <w:b/>
                <w:bCs/>
              </w:rPr>
              <w:t>Przeznaczony budżet</w:t>
            </w:r>
          </w:p>
        </w:tc>
      </w:tr>
      <w:tr w:rsidR="00CE0498" w14:paraId="3F38FD62" w14:textId="77777777" w:rsidTr="00CC5D68">
        <w:tc>
          <w:tcPr>
            <w:tcW w:w="2976" w:type="dxa"/>
          </w:tcPr>
          <w:p w14:paraId="050AA077" w14:textId="77777777" w:rsidR="00CE0498" w:rsidRDefault="00CE0498" w:rsidP="00CC5D68">
            <w:pPr>
              <w:jc w:val="both"/>
            </w:pPr>
          </w:p>
          <w:p w14:paraId="580890D5" w14:textId="77777777" w:rsidR="00436254" w:rsidRDefault="00EE1465" w:rsidP="00CC5D68">
            <w:pPr>
              <w:jc w:val="both"/>
            </w:pPr>
            <w:r>
              <w:t xml:space="preserve">1 – Networks of </w:t>
            </w:r>
          </w:p>
          <w:p w14:paraId="03BA9D52" w14:textId="74C58191" w:rsidR="00CE0498" w:rsidRDefault="00EE1465" w:rsidP="00CC5D68">
            <w:pPr>
              <w:jc w:val="both"/>
            </w:pPr>
            <w:r>
              <w:t>European Cinemas</w:t>
            </w:r>
          </w:p>
          <w:p w14:paraId="29320D16" w14:textId="77777777" w:rsidR="00CE0498" w:rsidRDefault="00CE0498" w:rsidP="00CC5D68">
            <w:pPr>
              <w:jc w:val="both"/>
            </w:pPr>
          </w:p>
        </w:tc>
        <w:tc>
          <w:tcPr>
            <w:tcW w:w="2977" w:type="dxa"/>
          </w:tcPr>
          <w:p w14:paraId="002CC49C" w14:textId="77777777" w:rsidR="00CE0498" w:rsidRDefault="00CE0498" w:rsidP="00CC5D68">
            <w:pPr>
              <w:jc w:val="both"/>
            </w:pPr>
          </w:p>
          <w:p w14:paraId="507F5050" w14:textId="3FD2DBE0" w:rsidR="00CE0498" w:rsidRPr="00122955" w:rsidRDefault="00CE0498" w:rsidP="00CC5D68">
            <w:pPr>
              <w:jc w:val="center"/>
              <w:rPr>
                <w:b/>
                <w:bCs/>
              </w:rPr>
            </w:pPr>
            <w:r>
              <w:rPr>
                <w:b/>
                <w:bCs/>
              </w:rPr>
              <w:t>1</w:t>
            </w:r>
            <w:r w:rsidR="00EE1465">
              <w:rPr>
                <w:b/>
                <w:bCs/>
              </w:rPr>
              <w:t>5 000 000</w:t>
            </w:r>
            <w:r>
              <w:rPr>
                <w:b/>
                <w:bCs/>
              </w:rPr>
              <w:t xml:space="preserve"> euro</w:t>
            </w:r>
          </w:p>
        </w:tc>
      </w:tr>
    </w:tbl>
    <w:p w14:paraId="085D652F" w14:textId="77777777" w:rsidR="00CE0498" w:rsidRDefault="00CE0498" w:rsidP="00CE0498">
      <w:pPr>
        <w:jc w:val="both"/>
      </w:pPr>
    </w:p>
    <w:p w14:paraId="01FF619E" w14:textId="77777777" w:rsidR="00CE0498" w:rsidRDefault="00CE0498" w:rsidP="00CE0498">
      <w:pPr>
        <w:jc w:val="both"/>
      </w:pPr>
      <w:r>
        <w:t xml:space="preserve">Agencja zastrzega sobie prawo </w:t>
      </w:r>
      <w:r w:rsidRPr="0044541E">
        <w:t xml:space="preserve">do </w:t>
      </w:r>
      <w:r>
        <w:t>nierozdysponowania</w:t>
      </w:r>
      <w:r w:rsidRPr="0044541E">
        <w:t xml:space="preserve"> </w:t>
      </w:r>
      <w:r>
        <w:t>całości</w:t>
      </w:r>
      <w:r w:rsidRPr="0044541E">
        <w:t xml:space="preserve"> dost</w:t>
      </w:r>
      <w:r w:rsidRPr="0044541E">
        <w:rPr>
          <w:rFonts w:hint="eastAsia"/>
        </w:rPr>
        <w:t>ę</w:t>
      </w:r>
      <w:r w:rsidRPr="0044541E">
        <w:t>pnych środków</w:t>
      </w:r>
      <w:r>
        <w:t xml:space="preserve"> albo do ponownego rozdzielenia ich pomiędzy priorytety wezwania, w zależności od otrzymanych wniosków i rezultatów ich oceny. </w:t>
      </w:r>
    </w:p>
    <w:p w14:paraId="3D509DF3" w14:textId="77777777" w:rsidR="00CE0498" w:rsidRDefault="00CE0498" w:rsidP="00CE0498">
      <w:pPr>
        <w:jc w:val="both"/>
      </w:pPr>
    </w:p>
    <w:p w14:paraId="5F82EDE6" w14:textId="77777777" w:rsidR="00E7432D" w:rsidRPr="00290061" w:rsidRDefault="00E7432D" w:rsidP="00E7432D">
      <w:pPr>
        <w:jc w:val="both"/>
        <w:rPr>
          <w:b/>
          <w:bCs/>
          <w:color w:val="C00000"/>
        </w:rPr>
      </w:pPr>
      <w:r w:rsidRPr="00290061">
        <w:rPr>
          <w:b/>
          <w:bCs/>
          <w:color w:val="C00000"/>
        </w:rPr>
        <w:t>4. Harmonogram i terminy</w:t>
      </w:r>
    </w:p>
    <w:p w14:paraId="3CED7D0D" w14:textId="77777777" w:rsidR="00E7432D" w:rsidRPr="00290061" w:rsidRDefault="00E7432D" w:rsidP="00E7432D">
      <w:pPr>
        <w:jc w:val="both"/>
      </w:pPr>
    </w:p>
    <w:tbl>
      <w:tblPr>
        <w:tblStyle w:val="Tabela-Siatka"/>
        <w:tblW w:w="0" w:type="auto"/>
        <w:tblLook w:val="04A0" w:firstRow="1" w:lastRow="0" w:firstColumn="1" w:lastColumn="0" w:noHBand="0" w:noVBand="1"/>
      </w:tblPr>
      <w:tblGrid>
        <w:gridCol w:w="4531"/>
        <w:gridCol w:w="4531"/>
      </w:tblGrid>
      <w:tr w:rsidR="00E7432D" w14:paraId="24683A37" w14:textId="77777777" w:rsidTr="00CC5D68">
        <w:tc>
          <w:tcPr>
            <w:tcW w:w="9062" w:type="dxa"/>
            <w:gridSpan w:val="2"/>
            <w:shd w:val="clear" w:color="auto" w:fill="F2F2F2" w:themeFill="background1" w:themeFillShade="F2"/>
          </w:tcPr>
          <w:p w14:paraId="7DE33628" w14:textId="77777777" w:rsidR="00E7432D" w:rsidRDefault="00E7432D" w:rsidP="00CC5D68">
            <w:pPr>
              <w:jc w:val="both"/>
              <w:rPr>
                <w:rFonts w:cstheme="minorHAnsi"/>
                <w:b/>
                <w:bCs/>
              </w:rPr>
            </w:pPr>
          </w:p>
          <w:p w14:paraId="10A1A5F4" w14:textId="77777777" w:rsidR="00E7432D" w:rsidRPr="00290061" w:rsidRDefault="00E7432D" w:rsidP="00CC5D68">
            <w:pPr>
              <w:jc w:val="both"/>
              <w:rPr>
                <w:rFonts w:cstheme="minorHAnsi"/>
                <w:b/>
                <w:bCs/>
              </w:rPr>
            </w:pPr>
            <w:r>
              <w:rPr>
                <w:rFonts w:cstheme="minorHAnsi"/>
                <w:b/>
                <w:bCs/>
              </w:rPr>
              <w:t>Harmonogram i terminy (orientacyjne)</w:t>
            </w:r>
          </w:p>
        </w:tc>
      </w:tr>
      <w:tr w:rsidR="00E7432D" w14:paraId="0C3FF349" w14:textId="77777777" w:rsidTr="00CC5D68">
        <w:tc>
          <w:tcPr>
            <w:tcW w:w="4531" w:type="dxa"/>
            <w:shd w:val="clear" w:color="auto" w:fill="F2F2F2" w:themeFill="background1" w:themeFillShade="F2"/>
          </w:tcPr>
          <w:p w14:paraId="4D8E08C7" w14:textId="77777777" w:rsidR="00E7432D" w:rsidRDefault="00E7432D" w:rsidP="00CC5D68">
            <w:pPr>
              <w:jc w:val="both"/>
              <w:rPr>
                <w:rFonts w:cstheme="minorHAnsi"/>
              </w:rPr>
            </w:pPr>
            <w:r>
              <w:rPr>
                <w:rFonts w:cstheme="minorHAnsi"/>
              </w:rPr>
              <w:t>Otwarcie wezwania</w:t>
            </w:r>
          </w:p>
          <w:p w14:paraId="5CF387FE" w14:textId="77777777" w:rsidR="00E7432D" w:rsidRDefault="00E7432D" w:rsidP="00CC5D68">
            <w:pPr>
              <w:jc w:val="both"/>
              <w:rPr>
                <w:rFonts w:cstheme="minorHAnsi"/>
              </w:rPr>
            </w:pPr>
          </w:p>
        </w:tc>
        <w:tc>
          <w:tcPr>
            <w:tcW w:w="4531" w:type="dxa"/>
          </w:tcPr>
          <w:p w14:paraId="05B502FA" w14:textId="77777777" w:rsidR="00E7432D" w:rsidRDefault="00E7432D" w:rsidP="00CC5D68">
            <w:pPr>
              <w:jc w:val="center"/>
              <w:rPr>
                <w:rFonts w:cstheme="minorHAnsi"/>
              </w:rPr>
            </w:pPr>
            <w:r>
              <w:rPr>
                <w:rFonts w:cstheme="minorHAnsi"/>
              </w:rPr>
              <w:t>8 czerwca 2021</w:t>
            </w:r>
          </w:p>
        </w:tc>
      </w:tr>
      <w:tr w:rsidR="00E7432D" w14:paraId="5280868B" w14:textId="77777777" w:rsidTr="00CC5D68">
        <w:tc>
          <w:tcPr>
            <w:tcW w:w="4531" w:type="dxa"/>
            <w:shd w:val="clear" w:color="auto" w:fill="F2F2F2" w:themeFill="background1" w:themeFillShade="F2"/>
          </w:tcPr>
          <w:p w14:paraId="0C64EF6B" w14:textId="77777777" w:rsidR="00E7432D" w:rsidRDefault="00E7432D" w:rsidP="00CC5D68">
            <w:pPr>
              <w:jc w:val="both"/>
              <w:rPr>
                <w:rFonts w:cstheme="minorHAnsi"/>
                <w:u w:val="single"/>
              </w:rPr>
            </w:pPr>
            <w:r>
              <w:rPr>
                <w:rFonts w:cstheme="minorHAnsi"/>
                <w:u w:val="single"/>
              </w:rPr>
              <w:t>Termin składania wniosków:</w:t>
            </w:r>
          </w:p>
          <w:p w14:paraId="1741A2AE" w14:textId="77777777" w:rsidR="00E7432D" w:rsidRPr="00290061" w:rsidRDefault="00E7432D" w:rsidP="00CC5D68">
            <w:pPr>
              <w:jc w:val="both"/>
              <w:rPr>
                <w:rFonts w:cstheme="minorHAnsi"/>
              </w:rPr>
            </w:pPr>
          </w:p>
        </w:tc>
        <w:tc>
          <w:tcPr>
            <w:tcW w:w="4531" w:type="dxa"/>
          </w:tcPr>
          <w:p w14:paraId="4C0AB9A3" w14:textId="49DAF4A1" w:rsidR="00E7432D" w:rsidRPr="00290061" w:rsidRDefault="00E7432D" w:rsidP="00CC5D68">
            <w:pPr>
              <w:jc w:val="center"/>
              <w:rPr>
                <w:rFonts w:cstheme="minorHAnsi"/>
                <w:u w:val="single"/>
              </w:rPr>
            </w:pPr>
            <w:r>
              <w:rPr>
                <w:rFonts w:cstheme="minorHAnsi"/>
                <w:u w:val="single"/>
              </w:rPr>
              <w:t>10 sierpnia</w:t>
            </w:r>
            <w:r w:rsidRPr="00290061">
              <w:rPr>
                <w:rFonts w:cstheme="minorHAnsi"/>
                <w:u w:val="single"/>
              </w:rPr>
              <w:t xml:space="preserve"> 2021 – 17:00:00 CET (Bruksela)</w:t>
            </w:r>
          </w:p>
        </w:tc>
      </w:tr>
      <w:tr w:rsidR="00E7432D" w14:paraId="25D8FFCA" w14:textId="77777777" w:rsidTr="00CC5D68">
        <w:tc>
          <w:tcPr>
            <w:tcW w:w="4531" w:type="dxa"/>
            <w:shd w:val="clear" w:color="auto" w:fill="F2F2F2" w:themeFill="background1" w:themeFillShade="F2"/>
          </w:tcPr>
          <w:p w14:paraId="27B664A7" w14:textId="77777777" w:rsidR="00E7432D" w:rsidRDefault="00E7432D" w:rsidP="00CC5D68">
            <w:pPr>
              <w:jc w:val="both"/>
              <w:rPr>
                <w:rFonts w:cstheme="minorHAnsi"/>
              </w:rPr>
            </w:pPr>
            <w:r>
              <w:rPr>
                <w:rFonts w:cstheme="minorHAnsi"/>
              </w:rPr>
              <w:t>Ocena:</w:t>
            </w:r>
          </w:p>
          <w:p w14:paraId="1B403290" w14:textId="77777777" w:rsidR="00E7432D" w:rsidRDefault="00E7432D" w:rsidP="00CC5D68">
            <w:pPr>
              <w:jc w:val="both"/>
              <w:rPr>
                <w:rFonts w:cstheme="minorHAnsi"/>
              </w:rPr>
            </w:pPr>
          </w:p>
        </w:tc>
        <w:tc>
          <w:tcPr>
            <w:tcW w:w="4531" w:type="dxa"/>
          </w:tcPr>
          <w:p w14:paraId="08E07444" w14:textId="61D080DF" w:rsidR="00E7432D" w:rsidRDefault="00E7432D" w:rsidP="00CC5D68">
            <w:pPr>
              <w:jc w:val="center"/>
              <w:rPr>
                <w:rFonts w:cstheme="minorHAnsi"/>
              </w:rPr>
            </w:pPr>
            <w:r>
              <w:rPr>
                <w:rFonts w:cstheme="minorHAnsi"/>
              </w:rPr>
              <w:t xml:space="preserve">Sierpień - Wrzesień 2021 </w:t>
            </w:r>
          </w:p>
        </w:tc>
      </w:tr>
      <w:tr w:rsidR="00E7432D" w14:paraId="5F3044EC" w14:textId="77777777" w:rsidTr="00CC5D68">
        <w:tc>
          <w:tcPr>
            <w:tcW w:w="4531" w:type="dxa"/>
            <w:shd w:val="clear" w:color="auto" w:fill="F2F2F2" w:themeFill="background1" w:themeFillShade="F2"/>
          </w:tcPr>
          <w:p w14:paraId="10D9ACDF" w14:textId="77777777" w:rsidR="00E7432D" w:rsidRDefault="00E7432D" w:rsidP="00CC5D68">
            <w:pPr>
              <w:jc w:val="both"/>
              <w:rPr>
                <w:rFonts w:cstheme="minorHAnsi"/>
              </w:rPr>
            </w:pPr>
            <w:r>
              <w:rPr>
                <w:rFonts w:cstheme="minorHAnsi"/>
              </w:rPr>
              <w:t>Informacja na temat rezultatów oceny:</w:t>
            </w:r>
          </w:p>
        </w:tc>
        <w:tc>
          <w:tcPr>
            <w:tcW w:w="4531" w:type="dxa"/>
          </w:tcPr>
          <w:p w14:paraId="09C99B3E" w14:textId="131E3D9F" w:rsidR="00E7432D" w:rsidRDefault="00E7432D" w:rsidP="00CC5D68">
            <w:pPr>
              <w:jc w:val="center"/>
              <w:rPr>
                <w:rFonts w:cstheme="minorHAnsi"/>
              </w:rPr>
            </w:pPr>
            <w:r>
              <w:rPr>
                <w:rFonts w:cstheme="minorHAnsi"/>
              </w:rPr>
              <w:t>Październik 2021</w:t>
            </w:r>
          </w:p>
          <w:p w14:paraId="16553DCB" w14:textId="77777777" w:rsidR="00E7432D" w:rsidRDefault="00E7432D" w:rsidP="00CC5D68">
            <w:pPr>
              <w:jc w:val="center"/>
              <w:rPr>
                <w:rFonts w:cstheme="minorHAnsi"/>
              </w:rPr>
            </w:pPr>
          </w:p>
        </w:tc>
      </w:tr>
      <w:tr w:rsidR="00E7432D" w14:paraId="1BC93000" w14:textId="77777777" w:rsidTr="00CC5D68">
        <w:tc>
          <w:tcPr>
            <w:tcW w:w="4531" w:type="dxa"/>
            <w:shd w:val="clear" w:color="auto" w:fill="F2F2F2" w:themeFill="background1" w:themeFillShade="F2"/>
          </w:tcPr>
          <w:p w14:paraId="59D10A11" w14:textId="77777777" w:rsidR="00E7432D" w:rsidRDefault="00E7432D" w:rsidP="00CC5D68">
            <w:pPr>
              <w:jc w:val="both"/>
              <w:rPr>
                <w:rFonts w:cstheme="minorHAnsi"/>
              </w:rPr>
            </w:pPr>
            <w:r>
              <w:rPr>
                <w:rFonts w:cstheme="minorHAnsi"/>
              </w:rPr>
              <w:t>Podpisanie umowy dofinansowania:</w:t>
            </w:r>
          </w:p>
        </w:tc>
        <w:tc>
          <w:tcPr>
            <w:tcW w:w="4531" w:type="dxa"/>
          </w:tcPr>
          <w:p w14:paraId="437C2370" w14:textId="1B839ACF" w:rsidR="00E7432D" w:rsidRDefault="00E7432D" w:rsidP="00CC5D68">
            <w:pPr>
              <w:jc w:val="center"/>
              <w:rPr>
                <w:rFonts w:cstheme="minorHAnsi"/>
              </w:rPr>
            </w:pPr>
            <w:r>
              <w:rPr>
                <w:rFonts w:cstheme="minorHAnsi"/>
              </w:rPr>
              <w:t>Listopad 2021</w:t>
            </w:r>
          </w:p>
          <w:p w14:paraId="0C6863CC" w14:textId="77777777" w:rsidR="00E7432D" w:rsidRDefault="00E7432D" w:rsidP="00CC5D68">
            <w:pPr>
              <w:jc w:val="center"/>
              <w:rPr>
                <w:rFonts w:cstheme="minorHAnsi"/>
              </w:rPr>
            </w:pPr>
          </w:p>
        </w:tc>
      </w:tr>
    </w:tbl>
    <w:p w14:paraId="10432DE5" w14:textId="77777777" w:rsidR="00E7432D" w:rsidRPr="001A2E3D" w:rsidRDefault="00E7432D" w:rsidP="00E7432D">
      <w:pPr>
        <w:jc w:val="both"/>
        <w:rPr>
          <w:rFonts w:cstheme="minorHAnsi"/>
        </w:rPr>
      </w:pPr>
    </w:p>
    <w:p w14:paraId="4D6EFFE5" w14:textId="77777777" w:rsidR="004C312D" w:rsidRPr="007C0E31" w:rsidRDefault="004C312D" w:rsidP="004C312D">
      <w:pPr>
        <w:jc w:val="both"/>
        <w:rPr>
          <w:rFonts w:cstheme="minorHAnsi"/>
          <w:b/>
          <w:bCs/>
          <w:color w:val="C00000"/>
        </w:rPr>
      </w:pPr>
      <w:r w:rsidRPr="007C0E31">
        <w:rPr>
          <w:rFonts w:cstheme="minorHAnsi"/>
          <w:b/>
          <w:bCs/>
          <w:color w:val="C00000"/>
        </w:rPr>
        <w:t>5. Wymogi dopuszczalności i dokumenty</w:t>
      </w:r>
    </w:p>
    <w:p w14:paraId="365BD00E" w14:textId="77777777" w:rsidR="004C312D" w:rsidRDefault="004C312D" w:rsidP="004C312D">
      <w:pPr>
        <w:jc w:val="both"/>
        <w:rPr>
          <w:rFonts w:cstheme="minorHAnsi"/>
        </w:rPr>
      </w:pPr>
    </w:p>
    <w:p w14:paraId="7B497715" w14:textId="77777777" w:rsidR="004C312D" w:rsidRDefault="004C312D" w:rsidP="004C312D">
      <w:pPr>
        <w:jc w:val="both"/>
        <w:rPr>
          <w:rFonts w:cstheme="minorHAnsi"/>
        </w:rPr>
      </w:pPr>
      <w:r w:rsidRPr="000F110A">
        <w:rPr>
          <w:rFonts w:cstheme="minorHAnsi"/>
        </w:rPr>
        <w:t>Wnioski</w:t>
      </w:r>
      <w:r>
        <w:rPr>
          <w:rFonts w:cstheme="minorHAnsi"/>
        </w:rPr>
        <w:t xml:space="preserve"> muszą zostać złożone przed upływem </w:t>
      </w:r>
      <w:r>
        <w:rPr>
          <w:rFonts w:cstheme="minorHAnsi"/>
          <w:b/>
          <w:bCs/>
        </w:rPr>
        <w:t>ostatecznego terminu dla wezwania</w:t>
      </w:r>
      <w:r>
        <w:rPr>
          <w:rFonts w:cstheme="minorHAnsi"/>
        </w:rPr>
        <w:t xml:space="preserve"> (</w:t>
      </w:r>
      <w:r>
        <w:rPr>
          <w:rFonts w:cstheme="minorHAnsi"/>
          <w:i/>
          <w:iCs/>
        </w:rPr>
        <w:t>Patrz: harmonogram w punkcie 4</w:t>
      </w:r>
      <w:r>
        <w:rPr>
          <w:rFonts w:cstheme="minorHAnsi"/>
        </w:rPr>
        <w:t>).</w:t>
      </w:r>
    </w:p>
    <w:p w14:paraId="4C6A6434" w14:textId="77777777" w:rsidR="004C312D" w:rsidRDefault="004C312D" w:rsidP="004C312D">
      <w:pPr>
        <w:jc w:val="both"/>
        <w:rPr>
          <w:rFonts w:cstheme="minorHAnsi"/>
        </w:rPr>
      </w:pPr>
    </w:p>
    <w:p w14:paraId="4FE0A0E2" w14:textId="77777777" w:rsidR="004C312D" w:rsidRDefault="004C312D" w:rsidP="004C312D">
      <w:pPr>
        <w:jc w:val="both"/>
        <w:rPr>
          <w:rFonts w:cstheme="minorHAnsi"/>
        </w:rPr>
      </w:pPr>
      <w:r>
        <w:rPr>
          <w:rFonts w:cstheme="minorHAnsi"/>
        </w:rPr>
        <w:t xml:space="preserve">Wnioski należy składać </w:t>
      </w:r>
      <w:r>
        <w:rPr>
          <w:rFonts w:cstheme="minorHAnsi"/>
          <w:b/>
          <w:bCs/>
        </w:rPr>
        <w:t>drogą elektroniczną</w:t>
      </w:r>
      <w:r>
        <w:rPr>
          <w:rFonts w:cstheme="minorHAnsi"/>
        </w:rPr>
        <w:t xml:space="preserve"> za pomocą elektronicznego systemu składania wniosków na portalu Funding &amp; Tenders Portal (dostępnego poprzez tematyczną stronę wezwania w dziale </w:t>
      </w:r>
      <w:hyperlink r:id="rId15" w:history="1">
        <w:r w:rsidRPr="00A00F51">
          <w:rPr>
            <w:rStyle w:val="Hipercze"/>
            <w:rFonts w:cstheme="minorHAnsi"/>
          </w:rPr>
          <w:t>Search Funding &amp; Tenders</w:t>
        </w:r>
      </w:hyperlink>
      <w:r>
        <w:rPr>
          <w:rFonts w:cstheme="minorHAnsi"/>
        </w:rPr>
        <w:t>). Aplikowanie w formie papierowej NIE jest możliwe.</w:t>
      </w:r>
    </w:p>
    <w:p w14:paraId="7788EB32" w14:textId="77777777" w:rsidR="004C312D" w:rsidRDefault="004C312D" w:rsidP="004C312D">
      <w:pPr>
        <w:jc w:val="both"/>
        <w:rPr>
          <w:rFonts w:cstheme="minorHAnsi"/>
        </w:rPr>
      </w:pPr>
    </w:p>
    <w:p w14:paraId="5AB3C8FC" w14:textId="77777777" w:rsidR="004C312D" w:rsidRDefault="004C312D" w:rsidP="004C312D">
      <w:pPr>
        <w:jc w:val="both"/>
        <w:rPr>
          <w:rFonts w:cstheme="minorHAnsi"/>
        </w:rPr>
      </w:pPr>
      <w:r>
        <w:rPr>
          <w:rFonts w:cstheme="minorHAnsi"/>
        </w:rPr>
        <w:t xml:space="preserve">Wnioski (włącznie z załącznikami i dokumentami uzupełniającymi) muszą zostać złożone na formularzach dostępnych </w:t>
      </w:r>
      <w:r>
        <w:rPr>
          <w:rFonts w:cstheme="minorHAnsi"/>
          <w:i/>
          <w:iCs/>
        </w:rPr>
        <w:t>wewnątrz</w:t>
      </w:r>
      <w:r>
        <w:rPr>
          <w:rFonts w:cstheme="minorHAnsi"/>
        </w:rPr>
        <w:t xml:space="preserve"> systemu składania wniosków (</w:t>
      </w:r>
      <w:r>
        <w:rPr>
          <w:noProof/>
          <w:lang w:eastAsia="pl-PL"/>
        </w:rPr>
        <w:drawing>
          <wp:inline distT="0" distB="0" distL="0" distR="0" wp14:anchorId="6D3DA77C" wp14:editId="714F4365">
            <wp:extent cx="174928" cy="174928"/>
            <wp:effectExtent l="0" t="0" r="0" b="0"/>
            <wp:docPr id="4" name="Obraz 4"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76193" cy="176193"/>
                    </a:xfrm>
                    <a:prstGeom prst="rect">
                      <a:avLst/>
                    </a:prstGeom>
                    <a:noFill/>
                    <a:ln>
                      <a:noFill/>
                    </a:ln>
                  </pic:spPr>
                </pic:pic>
              </a:graphicData>
            </a:graphic>
          </wp:inline>
        </w:drawing>
      </w:r>
      <w:r>
        <w:rPr>
          <w:rFonts w:cstheme="minorHAnsi"/>
        </w:rPr>
        <w:t>NIE na dokumentach dostępnych na tematycznej stronie wezwania – te mają wyłącznie charakter informacyjny).</w:t>
      </w:r>
    </w:p>
    <w:p w14:paraId="3E325413" w14:textId="77777777" w:rsidR="004C312D" w:rsidRDefault="004C312D" w:rsidP="004C312D">
      <w:pPr>
        <w:jc w:val="both"/>
        <w:rPr>
          <w:rFonts w:cstheme="minorHAnsi"/>
        </w:rPr>
      </w:pPr>
    </w:p>
    <w:p w14:paraId="2BD01F4A" w14:textId="77777777" w:rsidR="004C312D" w:rsidRDefault="004C312D" w:rsidP="004C312D">
      <w:pPr>
        <w:jc w:val="both"/>
        <w:rPr>
          <w:rFonts w:cstheme="minorHAnsi"/>
        </w:rPr>
      </w:pPr>
      <w:r>
        <w:rPr>
          <w:rFonts w:cstheme="minorHAnsi"/>
        </w:rPr>
        <w:t xml:space="preserve">Wnioski muszą być </w:t>
      </w:r>
      <w:r>
        <w:rPr>
          <w:rFonts w:cstheme="minorHAnsi"/>
          <w:b/>
          <w:bCs/>
        </w:rPr>
        <w:t>kompletne</w:t>
      </w:r>
      <w:r>
        <w:rPr>
          <w:rFonts w:cstheme="minorHAnsi"/>
        </w:rPr>
        <w:t xml:space="preserve"> i zawierać wszystkie wymagane informacje oraz wszystkie wymagane załączniki i dokumenty uzupełniające:</w:t>
      </w:r>
    </w:p>
    <w:p w14:paraId="6A4D312C" w14:textId="77777777" w:rsidR="004C312D" w:rsidRDefault="004C312D" w:rsidP="004C312D">
      <w:pPr>
        <w:jc w:val="both"/>
        <w:rPr>
          <w:rFonts w:cstheme="minorHAnsi"/>
        </w:rPr>
      </w:pPr>
    </w:p>
    <w:p w14:paraId="175101FF" w14:textId="77777777" w:rsidR="00EB39E6" w:rsidRDefault="00EB39E6" w:rsidP="004C312D">
      <w:pPr>
        <w:jc w:val="both"/>
        <w:rPr>
          <w:rFonts w:cstheme="minorHAnsi"/>
        </w:rPr>
      </w:pPr>
    </w:p>
    <w:p w14:paraId="2E645647" w14:textId="01CFADF3" w:rsidR="004C312D" w:rsidRDefault="004C312D" w:rsidP="004C312D">
      <w:pPr>
        <w:jc w:val="both"/>
        <w:rPr>
          <w:rFonts w:cstheme="minorHAnsi"/>
        </w:rPr>
      </w:pPr>
      <w:r>
        <w:rPr>
          <w:rFonts w:cstheme="minorHAnsi"/>
        </w:rPr>
        <w:t>- Formularz wniosku Część A – zawiera informacje administracyjne na temat uczestników (przyszłego koordynatora, beneficjentów i powiązanych podmiotów) oraz streszczenie budżetu projektu (</w:t>
      </w:r>
      <w:r>
        <w:rPr>
          <w:rFonts w:cstheme="minorHAnsi"/>
          <w:i/>
          <w:iCs/>
        </w:rPr>
        <w:t>należy wypełnić bezpośrednio online</w:t>
      </w:r>
      <w:r>
        <w:rPr>
          <w:rFonts w:cstheme="minorHAnsi"/>
        </w:rPr>
        <w:t xml:space="preserve">). </w:t>
      </w:r>
    </w:p>
    <w:p w14:paraId="5A4EADD8" w14:textId="77777777" w:rsidR="004C312D" w:rsidRDefault="004C312D" w:rsidP="004C312D">
      <w:pPr>
        <w:ind w:firstLine="708"/>
        <w:jc w:val="both"/>
        <w:rPr>
          <w:rFonts w:cstheme="minorHAnsi"/>
        </w:rPr>
      </w:pPr>
    </w:p>
    <w:p w14:paraId="17701F52" w14:textId="77777777" w:rsidR="004C312D" w:rsidRDefault="004C312D" w:rsidP="004C312D">
      <w:pPr>
        <w:jc w:val="both"/>
        <w:rPr>
          <w:rFonts w:cstheme="minorHAnsi"/>
        </w:rPr>
      </w:pPr>
      <w:r>
        <w:rPr>
          <w:rFonts w:cstheme="minorHAnsi"/>
        </w:rPr>
        <w:t>- Formularz wniosku Część B – zawiera techniczny opis projektu (</w:t>
      </w:r>
      <w:r>
        <w:rPr>
          <w:rFonts w:cstheme="minorHAnsi"/>
          <w:i/>
          <w:iCs/>
        </w:rPr>
        <w:t>należy go pobrać z systemu składania wniosków na portalu, wypełnić, a następnie skompletować i ponownie zapisać w systemie</w:t>
      </w:r>
      <w:r>
        <w:rPr>
          <w:rFonts w:cstheme="minorHAnsi"/>
        </w:rPr>
        <w:t>).</w:t>
      </w:r>
    </w:p>
    <w:p w14:paraId="436E5D30" w14:textId="77777777" w:rsidR="004C312D" w:rsidRDefault="004C312D" w:rsidP="004C312D">
      <w:pPr>
        <w:jc w:val="both"/>
        <w:rPr>
          <w:rFonts w:cstheme="minorHAnsi"/>
        </w:rPr>
      </w:pPr>
    </w:p>
    <w:p w14:paraId="7BF9D074" w14:textId="77777777" w:rsidR="004C312D" w:rsidRDefault="004C312D" w:rsidP="004C312D">
      <w:pPr>
        <w:jc w:val="both"/>
        <w:rPr>
          <w:rFonts w:cstheme="minorHAnsi"/>
        </w:rPr>
      </w:pPr>
      <w:r>
        <w:rPr>
          <w:rFonts w:cstheme="minorHAnsi"/>
        </w:rPr>
        <w:t>- Część C (do wypełnienia bezpośrednio online) zawierająca dodatkowe dane na temat projektu</w:t>
      </w:r>
    </w:p>
    <w:p w14:paraId="39BEE010" w14:textId="77777777" w:rsidR="004C312D" w:rsidRDefault="004C312D" w:rsidP="004C312D">
      <w:pPr>
        <w:ind w:left="708"/>
        <w:jc w:val="both"/>
        <w:rPr>
          <w:rFonts w:cstheme="minorHAnsi"/>
        </w:rPr>
      </w:pPr>
    </w:p>
    <w:p w14:paraId="6AA68B45" w14:textId="77777777" w:rsidR="004C312D" w:rsidRDefault="004C312D" w:rsidP="004C312D">
      <w:pPr>
        <w:jc w:val="both"/>
        <w:rPr>
          <w:rFonts w:cstheme="minorHAnsi"/>
        </w:rPr>
      </w:pPr>
      <w:r>
        <w:rPr>
          <w:rFonts w:cstheme="minorHAnsi"/>
        </w:rPr>
        <w:t xml:space="preserve">- </w:t>
      </w:r>
      <w:r>
        <w:rPr>
          <w:rFonts w:cstheme="minorHAnsi"/>
          <w:b/>
          <w:bCs/>
        </w:rPr>
        <w:t>obowiązkowe załączniki i dokumenty uzupełniające</w:t>
      </w:r>
      <w:r>
        <w:rPr>
          <w:rFonts w:cstheme="minorHAnsi"/>
        </w:rPr>
        <w:t xml:space="preserve"> (</w:t>
      </w:r>
      <w:r>
        <w:rPr>
          <w:rFonts w:cstheme="minorHAnsi"/>
          <w:i/>
          <w:iCs/>
        </w:rPr>
        <w:t>do zapisania w systemie</w:t>
      </w:r>
      <w:r>
        <w:rPr>
          <w:rFonts w:cstheme="minorHAnsi"/>
        </w:rPr>
        <w:t>):</w:t>
      </w:r>
    </w:p>
    <w:p w14:paraId="1239BE85" w14:textId="77777777" w:rsidR="004C312D" w:rsidRDefault="004C312D" w:rsidP="004C312D">
      <w:pPr>
        <w:jc w:val="both"/>
        <w:rPr>
          <w:rFonts w:cstheme="minorHAnsi"/>
        </w:rPr>
      </w:pPr>
    </w:p>
    <w:p w14:paraId="4C4EAFBC" w14:textId="77AD6265" w:rsidR="004C312D" w:rsidRPr="000A2260" w:rsidRDefault="004C312D" w:rsidP="004C312D">
      <w:pPr>
        <w:ind w:left="708"/>
        <w:jc w:val="both"/>
        <w:rPr>
          <w:rFonts w:cstheme="minorHAnsi"/>
        </w:rPr>
      </w:pPr>
      <w:r>
        <w:rPr>
          <w:rFonts w:cstheme="minorHAnsi"/>
        </w:rPr>
        <w:t>- szczegółowa tabelka budżetowa</w:t>
      </w:r>
      <w:r w:rsidR="000E1D14">
        <w:rPr>
          <w:rFonts w:cstheme="minorHAnsi"/>
        </w:rPr>
        <w:t xml:space="preserve">: nie dotyczy </w:t>
      </w:r>
    </w:p>
    <w:p w14:paraId="01B89AB7" w14:textId="77777777" w:rsidR="004C312D" w:rsidRPr="00731041" w:rsidRDefault="004C312D" w:rsidP="004C312D">
      <w:pPr>
        <w:ind w:left="708"/>
        <w:jc w:val="both"/>
        <w:rPr>
          <w:rFonts w:cstheme="minorHAnsi"/>
          <w:i/>
          <w:iCs/>
        </w:rPr>
      </w:pPr>
    </w:p>
    <w:p w14:paraId="221402AC" w14:textId="77777777" w:rsidR="004C312D" w:rsidRDefault="004C312D" w:rsidP="004C312D">
      <w:pPr>
        <w:jc w:val="both"/>
        <w:rPr>
          <w:rFonts w:cstheme="minorHAnsi"/>
        </w:rPr>
      </w:pPr>
      <w:r>
        <w:rPr>
          <w:rFonts w:cstheme="minorHAnsi"/>
        </w:rPr>
        <w:tab/>
        <w:t>- CV głównego zespołu projektowego:  nie dotyczy</w:t>
      </w:r>
    </w:p>
    <w:p w14:paraId="74B7500F" w14:textId="77777777" w:rsidR="004C312D" w:rsidRDefault="004C312D" w:rsidP="004C312D">
      <w:pPr>
        <w:jc w:val="both"/>
        <w:rPr>
          <w:rFonts w:cstheme="minorHAnsi"/>
        </w:rPr>
      </w:pPr>
    </w:p>
    <w:p w14:paraId="37873C8C" w14:textId="77777777" w:rsidR="004C312D" w:rsidRDefault="004C312D" w:rsidP="004C312D">
      <w:pPr>
        <w:jc w:val="both"/>
        <w:rPr>
          <w:rFonts w:cstheme="minorHAnsi"/>
        </w:rPr>
      </w:pPr>
      <w:r>
        <w:rPr>
          <w:rFonts w:cstheme="minorHAnsi"/>
        </w:rPr>
        <w:tab/>
        <w:t>- raport z działalności w ubiegłym roku: nie dotyczy</w:t>
      </w:r>
    </w:p>
    <w:p w14:paraId="5A2A8C51" w14:textId="77777777" w:rsidR="004C312D" w:rsidRDefault="004C312D" w:rsidP="004C312D">
      <w:pPr>
        <w:jc w:val="both"/>
        <w:rPr>
          <w:rFonts w:cstheme="minorHAnsi"/>
        </w:rPr>
      </w:pPr>
    </w:p>
    <w:p w14:paraId="2D55E7E1" w14:textId="77777777" w:rsidR="004C312D" w:rsidRDefault="004C312D" w:rsidP="004C312D">
      <w:pPr>
        <w:jc w:val="both"/>
        <w:rPr>
          <w:rFonts w:cstheme="minorHAnsi"/>
        </w:rPr>
      </w:pPr>
      <w:r>
        <w:rPr>
          <w:rFonts w:cstheme="minorHAnsi"/>
        </w:rPr>
        <w:tab/>
        <w:t>- wykaz poprzednich projektów:  nie dotyczy</w:t>
      </w:r>
    </w:p>
    <w:p w14:paraId="53AD5E28" w14:textId="77777777" w:rsidR="004C312D" w:rsidRDefault="004C312D" w:rsidP="004C312D">
      <w:pPr>
        <w:jc w:val="both"/>
        <w:rPr>
          <w:rFonts w:cstheme="minorHAnsi"/>
        </w:rPr>
      </w:pPr>
    </w:p>
    <w:p w14:paraId="10C4B179" w14:textId="377F89DE" w:rsidR="004C312D" w:rsidRDefault="000E1D14" w:rsidP="004C312D">
      <w:pPr>
        <w:ind w:left="708"/>
        <w:jc w:val="both"/>
        <w:rPr>
          <w:rFonts w:cstheme="minorHAnsi"/>
        </w:rPr>
      </w:pPr>
      <w:r>
        <w:rPr>
          <w:rFonts w:cstheme="minorHAnsi"/>
        </w:rPr>
        <w:t xml:space="preserve">- </w:t>
      </w:r>
      <w:r w:rsidR="00DF36E9">
        <w:rPr>
          <w:rFonts w:cstheme="minorHAnsi"/>
        </w:rPr>
        <w:t>wytyczne szczegółowo określające metodę oceny kin i ich działalności</w:t>
      </w:r>
    </w:p>
    <w:p w14:paraId="42F7B3FD" w14:textId="52C89DB0" w:rsidR="004C312D" w:rsidRDefault="004C312D" w:rsidP="00DF36E9">
      <w:pPr>
        <w:jc w:val="both"/>
        <w:rPr>
          <w:rFonts w:cstheme="minorHAnsi"/>
        </w:rPr>
      </w:pPr>
    </w:p>
    <w:p w14:paraId="755648FE" w14:textId="29BA3AEC" w:rsidR="00DF36E9" w:rsidRDefault="00DF36E9" w:rsidP="00DF36E9">
      <w:pPr>
        <w:jc w:val="both"/>
        <w:rPr>
          <w:rFonts w:cstheme="minorHAnsi"/>
        </w:rPr>
      </w:pPr>
      <w:r>
        <w:rPr>
          <w:rFonts w:cstheme="minorHAnsi"/>
        </w:rPr>
        <w:tab/>
        <w:t>- statystyki i szczegółowe informacje na temat Europejskiej Sieci Kin</w:t>
      </w:r>
    </w:p>
    <w:p w14:paraId="25D4E557" w14:textId="77777777" w:rsidR="004C312D" w:rsidRDefault="004C312D" w:rsidP="004C312D">
      <w:pPr>
        <w:ind w:firstLine="708"/>
        <w:jc w:val="both"/>
        <w:rPr>
          <w:rFonts w:cstheme="minorHAnsi"/>
        </w:rPr>
      </w:pPr>
    </w:p>
    <w:p w14:paraId="736F0994" w14:textId="77777777" w:rsidR="004C312D" w:rsidRDefault="004C312D" w:rsidP="004C312D">
      <w:pPr>
        <w:ind w:firstLine="708"/>
        <w:jc w:val="both"/>
        <w:rPr>
          <w:rFonts w:cstheme="minorHAnsi"/>
        </w:rPr>
      </w:pPr>
      <w:r>
        <w:rPr>
          <w:rFonts w:cstheme="minorHAnsi"/>
        </w:rPr>
        <w:t>- oświadczenie na temat własności i kontroli.</w:t>
      </w:r>
    </w:p>
    <w:p w14:paraId="05CF5DD8" w14:textId="77777777" w:rsidR="004C312D" w:rsidRDefault="004C312D" w:rsidP="004C312D">
      <w:pPr>
        <w:jc w:val="both"/>
        <w:rPr>
          <w:rFonts w:cstheme="minorHAnsi"/>
        </w:rPr>
      </w:pPr>
    </w:p>
    <w:p w14:paraId="33AA4B28" w14:textId="77777777" w:rsidR="004C312D" w:rsidRDefault="004C312D" w:rsidP="004C312D">
      <w:pPr>
        <w:jc w:val="both"/>
        <w:rPr>
          <w:rFonts w:cstheme="minorHAnsi"/>
        </w:rPr>
      </w:pPr>
      <w:r>
        <w:rPr>
          <w:rFonts w:cstheme="minorHAnsi"/>
        </w:rPr>
        <w:t xml:space="preserve">Składając wniosek będą musieli Państwo potwierdzić, że posiadają </w:t>
      </w:r>
      <w:r>
        <w:rPr>
          <w:rFonts w:cstheme="minorHAnsi"/>
          <w:b/>
          <w:bCs/>
        </w:rPr>
        <w:t>mandat do działania</w:t>
      </w:r>
      <w:r>
        <w:rPr>
          <w:rFonts w:cstheme="minorHAnsi"/>
        </w:rPr>
        <w:t xml:space="preserve"> w imieniu wszystkich wnioskodawców. Ponadto należy potwierdzić, że informacje we wniosku są poprawne i pełne oraz że uczestnicy spełniają warunki otrzymania dofinansowania unijnego (zwłaszcza warunki kwalifikowalności, możliwości finansowe i operacyjne, wykluczenia, itd.). Przed podpisaniem umowy każdy beneficjent oraz każdy powiązany podmiot będą musieli potwierdzić to jeszcze raz podpisując honorowe oświadczenie. Wnioski nie w pełni uzupełnione zostaną odrzucone. </w:t>
      </w:r>
    </w:p>
    <w:p w14:paraId="27120550" w14:textId="77777777" w:rsidR="004C312D" w:rsidRDefault="004C312D" w:rsidP="004C312D">
      <w:pPr>
        <w:jc w:val="both"/>
        <w:rPr>
          <w:rFonts w:cstheme="minorHAnsi"/>
        </w:rPr>
      </w:pPr>
    </w:p>
    <w:p w14:paraId="7962A859" w14:textId="77777777" w:rsidR="004C312D" w:rsidRDefault="004C312D" w:rsidP="004C312D">
      <w:pPr>
        <w:jc w:val="both"/>
        <w:rPr>
          <w:rFonts w:cstheme="minorHAnsi"/>
          <w:b/>
          <w:bCs/>
        </w:rPr>
      </w:pPr>
      <w:r>
        <w:rPr>
          <w:rFonts w:cstheme="minorHAnsi"/>
        </w:rPr>
        <w:t xml:space="preserve">Państwa wniosek musi być </w:t>
      </w:r>
      <w:r>
        <w:rPr>
          <w:rFonts w:cstheme="minorHAnsi"/>
          <w:b/>
          <w:bCs/>
        </w:rPr>
        <w:t>czytelny, przystępny i możliwy do wydrukowania.</w:t>
      </w:r>
    </w:p>
    <w:p w14:paraId="58E159D0" w14:textId="77777777" w:rsidR="004C312D" w:rsidRDefault="004C312D" w:rsidP="004C312D">
      <w:pPr>
        <w:jc w:val="both"/>
        <w:rPr>
          <w:rFonts w:cstheme="minorHAnsi"/>
        </w:rPr>
      </w:pPr>
    </w:p>
    <w:p w14:paraId="583F6796" w14:textId="77777777" w:rsidR="004C312D" w:rsidRDefault="004C312D" w:rsidP="004C312D">
      <w:pPr>
        <w:jc w:val="both"/>
        <w:rPr>
          <w:rFonts w:cstheme="minorHAnsi"/>
        </w:rPr>
      </w:pPr>
      <w:r>
        <w:rPr>
          <w:rFonts w:cstheme="minorHAnsi"/>
        </w:rPr>
        <w:t xml:space="preserve">Wnioski są ograniczone do maksymalnie </w:t>
      </w:r>
      <w:r>
        <w:rPr>
          <w:rFonts w:cstheme="minorHAnsi"/>
          <w:b/>
          <w:bCs/>
        </w:rPr>
        <w:t>70 stron</w:t>
      </w:r>
      <w:r>
        <w:rPr>
          <w:rFonts w:cstheme="minorHAnsi"/>
        </w:rPr>
        <w:t xml:space="preserve"> (Część B). Oceniający nie będą brali pod uwagę żadnych dodatkowych stron.</w:t>
      </w:r>
    </w:p>
    <w:p w14:paraId="1375DC55" w14:textId="77777777" w:rsidR="004C312D" w:rsidRDefault="004C312D" w:rsidP="004C312D">
      <w:pPr>
        <w:jc w:val="both"/>
        <w:rPr>
          <w:rFonts w:cstheme="minorHAnsi"/>
        </w:rPr>
      </w:pPr>
    </w:p>
    <w:p w14:paraId="2B925F81" w14:textId="77777777" w:rsidR="004C312D" w:rsidRDefault="004C312D" w:rsidP="004C312D">
      <w:pPr>
        <w:jc w:val="both"/>
        <w:rPr>
          <w:rFonts w:cstheme="minorHAnsi"/>
        </w:rPr>
      </w:pPr>
      <w:r>
        <w:rPr>
          <w:rFonts w:cstheme="minorHAnsi"/>
        </w:rPr>
        <w:t>Na późniejszym etapie mogą Państwo zostać poproszeni o dodatkowe dokumenty (</w:t>
      </w:r>
      <w:r>
        <w:rPr>
          <w:rFonts w:cstheme="minorHAnsi"/>
          <w:i/>
          <w:iCs/>
        </w:rPr>
        <w:t>dla potwierdzenia statusu prawnego, sprawdzenia możliwości finansowych, weryfikacji konta bankowego, itd.</w:t>
      </w:r>
      <w:r>
        <w:rPr>
          <w:rFonts w:cstheme="minorHAnsi"/>
        </w:rPr>
        <w:t>).</w:t>
      </w:r>
    </w:p>
    <w:p w14:paraId="29669B4D" w14:textId="77777777" w:rsidR="004C312D" w:rsidRDefault="004C312D" w:rsidP="004C312D">
      <w:pPr>
        <w:jc w:val="both"/>
        <w:rPr>
          <w:rFonts w:cstheme="minorHAnsi"/>
        </w:rPr>
      </w:pPr>
    </w:p>
    <w:p w14:paraId="60609EBB" w14:textId="77777777" w:rsidR="004C312D" w:rsidRDefault="004C312D" w:rsidP="004C312D">
      <w:pPr>
        <w:jc w:val="both"/>
        <w:rPr>
          <w:rFonts w:cstheme="minorHAnsi"/>
        </w:rPr>
      </w:pPr>
      <w:r>
        <w:rPr>
          <w:noProof/>
          <w:lang w:eastAsia="pl-PL"/>
        </w:rPr>
        <w:drawing>
          <wp:inline distT="0" distB="0" distL="0" distR="0" wp14:anchorId="08D96392" wp14:editId="16CD7E7B">
            <wp:extent cx="230588" cy="230588"/>
            <wp:effectExtent l="0" t="0" r="0" b="0"/>
            <wp:docPr id="5" name="Obraz 5"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rPr>
          <w:rFonts w:cstheme="minorHAnsi"/>
        </w:rPr>
        <w:t xml:space="preserve"> Więcej informacji na temat procesu składania wniosków (w tym kwestii informatycznych) zawiera </w:t>
      </w:r>
      <w:hyperlink r:id="rId18" w:history="1">
        <w:r w:rsidRPr="007C75B0">
          <w:rPr>
            <w:rStyle w:val="Hipercze"/>
            <w:rFonts w:cstheme="minorHAnsi"/>
          </w:rPr>
          <w:t>Podręcznik Online</w:t>
        </w:r>
      </w:hyperlink>
      <w:r>
        <w:rPr>
          <w:rFonts w:cstheme="minorHAnsi"/>
        </w:rPr>
        <w:t xml:space="preserve"> (Online Manual).</w:t>
      </w:r>
    </w:p>
    <w:p w14:paraId="75B649E4" w14:textId="77777777" w:rsidR="004C312D" w:rsidRDefault="004C312D" w:rsidP="004C312D">
      <w:pPr>
        <w:jc w:val="both"/>
        <w:rPr>
          <w:rFonts w:cstheme="minorHAnsi"/>
        </w:rPr>
      </w:pPr>
    </w:p>
    <w:p w14:paraId="059D5766" w14:textId="77777777" w:rsidR="005E1679" w:rsidRPr="00C32275" w:rsidRDefault="005E1679" w:rsidP="005E1679">
      <w:pPr>
        <w:jc w:val="both"/>
        <w:rPr>
          <w:rFonts w:cstheme="minorHAnsi"/>
          <w:b/>
          <w:bCs/>
          <w:color w:val="C00000"/>
        </w:rPr>
      </w:pPr>
      <w:r w:rsidRPr="00C32275">
        <w:rPr>
          <w:rFonts w:cstheme="minorHAnsi"/>
          <w:b/>
          <w:bCs/>
          <w:color w:val="C00000"/>
        </w:rPr>
        <w:t>6. Kryteria kwalifikujące</w:t>
      </w:r>
    </w:p>
    <w:p w14:paraId="002E8541" w14:textId="77777777" w:rsidR="005E1679" w:rsidRDefault="005E1679" w:rsidP="005E1679">
      <w:pPr>
        <w:jc w:val="both"/>
        <w:rPr>
          <w:rFonts w:cstheme="minorHAnsi"/>
          <w:b/>
          <w:bCs/>
        </w:rPr>
      </w:pPr>
    </w:p>
    <w:p w14:paraId="13BAADA3" w14:textId="77777777" w:rsidR="005E1679" w:rsidRPr="00C32275" w:rsidRDefault="005E1679" w:rsidP="005E1679">
      <w:pPr>
        <w:jc w:val="both"/>
        <w:rPr>
          <w:rFonts w:cstheme="minorHAnsi"/>
          <w:i/>
          <w:iCs/>
          <w:color w:val="C00000"/>
          <w:u w:val="single"/>
        </w:rPr>
      </w:pPr>
      <w:r w:rsidRPr="00C32275">
        <w:rPr>
          <w:rFonts w:cstheme="minorHAnsi"/>
          <w:i/>
          <w:iCs/>
          <w:color w:val="C00000"/>
          <w:u w:val="single"/>
        </w:rPr>
        <w:t>Kwalifikujący się uczestnicy (kwalifikujące się kraje)</w:t>
      </w:r>
    </w:p>
    <w:p w14:paraId="7BA40155" w14:textId="77777777" w:rsidR="005E1679" w:rsidRDefault="005E1679" w:rsidP="005E1679">
      <w:pPr>
        <w:jc w:val="both"/>
        <w:rPr>
          <w:rFonts w:cstheme="minorHAnsi"/>
        </w:rPr>
      </w:pPr>
    </w:p>
    <w:p w14:paraId="5DD40E26" w14:textId="77777777" w:rsidR="005E1679" w:rsidRDefault="005E1679" w:rsidP="005E1679">
      <w:pPr>
        <w:jc w:val="both"/>
        <w:rPr>
          <w:rFonts w:cstheme="minorHAnsi"/>
        </w:rPr>
      </w:pPr>
      <w:r>
        <w:rPr>
          <w:rFonts w:cstheme="minorHAnsi"/>
        </w:rPr>
        <w:t>Aby się kwalifikować wnioskodawcy (beneficjenci i powiązane podmioty) muszą:</w:t>
      </w:r>
    </w:p>
    <w:p w14:paraId="2B2FA5FE" w14:textId="77777777" w:rsidR="005E1679" w:rsidRDefault="005E1679" w:rsidP="005E1679">
      <w:pPr>
        <w:jc w:val="both"/>
        <w:rPr>
          <w:rFonts w:cstheme="minorHAnsi"/>
        </w:rPr>
      </w:pPr>
      <w:r>
        <w:rPr>
          <w:rFonts w:cstheme="minorHAnsi"/>
        </w:rPr>
        <w:t>- być podmiotami prawnymi (publicznymi lub prywatnymi);</w:t>
      </w:r>
    </w:p>
    <w:p w14:paraId="5DFFC11C" w14:textId="77777777" w:rsidR="005E1679" w:rsidRDefault="005E1679" w:rsidP="005E1679">
      <w:pPr>
        <w:jc w:val="both"/>
        <w:rPr>
          <w:rFonts w:cstheme="minorHAnsi"/>
        </w:rPr>
      </w:pPr>
      <w:r>
        <w:rPr>
          <w:rFonts w:cstheme="minorHAnsi"/>
        </w:rPr>
        <w:t>- mieć siedzibę w jednym z kwalifikujących się krajów, tzn.:</w:t>
      </w:r>
    </w:p>
    <w:p w14:paraId="66D3EA02" w14:textId="77777777" w:rsidR="00EB39E6" w:rsidRDefault="00EB39E6" w:rsidP="005E1679">
      <w:pPr>
        <w:ind w:firstLine="708"/>
        <w:jc w:val="both"/>
        <w:rPr>
          <w:rFonts w:cstheme="minorHAnsi"/>
        </w:rPr>
      </w:pPr>
    </w:p>
    <w:p w14:paraId="37A04615" w14:textId="19C64864" w:rsidR="005E1679" w:rsidRDefault="005E1679" w:rsidP="005E1679">
      <w:pPr>
        <w:ind w:firstLine="708"/>
        <w:jc w:val="both"/>
        <w:rPr>
          <w:rFonts w:cstheme="minorHAnsi"/>
        </w:rPr>
      </w:pPr>
      <w:r>
        <w:rPr>
          <w:rFonts w:cstheme="minorHAnsi"/>
        </w:rPr>
        <w:t>- państw uczestniczących w programie Kreatywna Europa:</w:t>
      </w:r>
    </w:p>
    <w:p w14:paraId="1AAD7796" w14:textId="77777777" w:rsidR="005E1679" w:rsidRDefault="005E1679" w:rsidP="005E1679">
      <w:pPr>
        <w:jc w:val="both"/>
      </w:pPr>
      <w:r>
        <w:rPr>
          <w:rFonts w:cstheme="minorHAnsi"/>
        </w:rPr>
        <w:tab/>
      </w:r>
      <w:r>
        <w:rPr>
          <w:rFonts w:cstheme="minorHAnsi"/>
        </w:rPr>
        <w:tab/>
        <w:t xml:space="preserve">- </w:t>
      </w:r>
      <w:r w:rsidRPr="008916DB">
        <w:t xml:space="preserve">państwa członkowskie UE </w:t>
      </w:r>
      <w:r>
        <w:t>(</w:t>
      </w:r>
      <w:r w:rsidRPr="008916DB">
        <w:t>oraz kraje i terytoria zamorskie</w:t>
      </w:r>
      <w:r>
        <w:t>)</w:t>
      </w:r>
    </w:p>
    <w:p w14:paraId="0BD174CF" w14:textId="77777777" w:rsidR="005E1679" w:rsidRDefault="005E1679" w:rsidP="005E1679">
      <w:pPr>
        <w:jc w:val="both"/>
      </w:pPr>
      <w:r>
        <w:tab/>
      </w:r>
      <w:r>
        <w:tab/>
        <w:t>- państwa spoza UE:</w:t>
      </w:r>
    </w:p>
    <w:p w14:paraId="7D7AEF54" w14:textId="77777777" w:rsidR="005E1679" w:rsidRDefault="005E1679" w:rsidP="005E1679">
      <w:pPr>
        <w:ind w:left="2124"/>
        <w:jc w:val="both"/>
      </w:pPr>
      <w:r>
        <w:t>- państwa wymienione jako EEA (Europejski Obszar Gospodarczy) oraz państwa stowarzyszone programu Kreatywna Europa (</w:t>
      </w:r>
      <w:hyperlink r:id="rId19" w:history="1">
        <w:r w:rsidRPr="00B221FF">
          <w:rPr>
            <w:rStyle w:val="Hipercze"/>
          </w:rPr>
          <w:t>państwa stowarzyszone</w:t>
        </w:r>
      </w:hyperlink>
      <w:r>
        <w:t>) albo kraje w trakcie negocjacji umowy stowarzyszeniowej i takie, w których przypadku umowa wejdzie w życie przed podpisaniem umowy o dofinansowaniu</w:t>
      </w:r>
    </w:p>
    <w:p w14:paraId="79CE9569" w14:textId="77777777" w:rsidR="005E1679" w:rsidRDefault="005E1679" w:rsidP="005E1679">
      <w:pPr>
        <w:jc w:val="both"/>
      </w:pPr>
      <w:r>
        <w:t>- mieć siedzibę w jednym z krajów uczestniczących w komponencie MEDIA programu Kreatywna Europa, a bezpośrednimi właścicielami lub większościowymi udziałowcami podmiotu muszą być obywatele tych krajów; jeśli firma jest notowana na giełdzie, dla ustalenia kraju jej pochodzenia zostanie wzięta pod uwagę lokalizacja giełdy papierów wartościowych</w:t>
      </w:r>
    </w:p>
    <w:p w14:paraId="0546D795" w14:textId="77777777" w:rsidR="005E1679" w:rsidRDefault="005E1679" w:rsidP="005E1679">
      <w:pPr>
        <w:jc w:val="both"/>
      </w:pPr>
      <w:r>
        <w:t xml:space="preserve">-  być niezależną europejską audiowizualną firmą producencką. </w:t>
      </w:r>
    </w:p>
    <w:p w14:paraId="09C91B1E" w14:textId="1959EC08" w:rsidR="005E1679" w:rsidRDefault="005E1679" w:rsidP="005E1679">
      <w:pPr>
        <w:jc w:val="both"/>
      </w:pPr>
    </w:p>
    <w:p w14:paraId="098FD5B8" w14:textId="49B7C711" w:rsidR="0008707F" w:rsidRDefault="0008707F" w:rsidP="0008707F">
      <w:pPr>
        <w:jc w:val="both"/>
      </w:pPr>
      <w:r>
        <w:t xml:space="preserve">Schemat jest otwarty dla europejskich sieci kin. Sieć kin to grupa niezależnych europejskich kin, prowadząca za pośrednictwem legalnie utworzonego podmiotu koordynującego wspólne przedsięwzięcia w obszarze wyświetlania i promocji europejskich filmów. Podmiot koordynujący w szczególności musi zapewnić działanie systemu komunikacji i informacji między kinami. Aby się kwalifikować sieć kin musi reprezentować co najmniej </w:t>
      </w:r>
      <w:r w:rsidR="00C8604B">
        <w:t>4</w:t>
      </w:r>
      <w:r>
        <w:t xml:space="preserve">00 kin zlokalizowanych w co najmniej 20 krajach uczestniczących w komponencie MEDIA. </w:t>
      </w:r>
    </w:p>
    <w:p w14:paraId="6E06ACA3" w14:textId="77777777" w:rsidR="0008707F" w:rsidRDefault="0008707F" w:rsidP="0008707F">
      <w:pPr>
        <w:jc w:val="both"/>
      </w:pPr>
    </w:p>
    <w:p w14:paraId="1119DD48" w14:textId="57C7923B" w:rsidR="0008707F" w:rsidRDefault="0008707F" w:rsidP="0008707F">
      <w:pPr>
        <w:jc w:val="both"/>
      </w:pPr>
      <w:r>
        <w:t>Europejskie niezależne kino to firma, stowarzyszenie lub organizacja posiadająca jeden ekran lub więcej, z siedzibą w krajach uczestniczących w komponencie MEDIA , która działa pod nazwą tej samej firmy. Wyświetlanie filmów powinno stanowić główną działalność wnioskodawcy lub oddziału organizacji wnioskodawcy.</w:t>
      </w:r>
    </w:p>
    <w:p w14:paraId="1E41CE02" w14:textId="5D88DDC5" w:rsidR="0026786A" w:rsidRDefault="0026786A" w:rsidP="0008707F">
      <w:pPr>
        <w:jc w:val="both"/>
      </w:pPr>
    </w:p>
    <w:p w14:paraId="6B7D0B83" w14:textId="65263354" w:rsidR="0026786A" w:rsidRDefault="0026786A" w:rsidP="0026786A">
      <w:pPr>
        <w:jc w:val="both"/>
      </w:pPr>
      <w:r>
        <w:t xml:space="preserve">Uczestniczące kina muszą być własnością, bezpośrednio lub poprzez udział większościowy, obywateli krajów uczestniczących w komponencie MEDIA oraz być zarejestrowane w  jednym z tych krajów. </w:t>
      </w:r>
    </w:p>
    <w:p w14:paraId="372FA1EB" w14:textId="77777777" w:rsidR="0026786A" w:rsidRDefault="0026786A" w:rsidP="0026786A">
      <w:pPr>
        <w:jc w:val="both"/>
      </w:pPr>
    </w:p>
    <w:p w14:paraId="39637BA1" w14:textId="058C0718" w:rsidR="0026786A" w:rsidRDefault="0026786A" w:rsidP="0026786A">
      <w:pPr>
        <w:jc w:val="both"/>
      </w:pPr>
      <w:r>
        <w:t>Tylko następujące europejskie niezależne kina mogą kwalifikować się jako członkowie sieci:</w:t>
      </w:r>
    </w:p>
    <w:p w14:paraId="67F8D492" w14:textId="77777777" w:rsidR="0026786A" w:rsidRDefault="0026786A" w:rsidP="0026786A">
      <w:pPr>
        <w:jc w:val="both"/>
      </w:pPr>
    </w:p>
    <w:p w14:paraId="388A9F5D" w14:textId="77777777" w:rsidR="0026786A" w:rsidRDefault="0026786A" w:rsidP="0026786A">
      <w:pPr>
        <w:ind w:left="705"/>
        <w:jc w:val="both"/>
      </w:pPr>
      <w:r>
        <w:t xml:space="preserve">- Są kinami premierowymi (umieszczają w programie premierowe filmy europejskie, w okresie maksymalnie dwunastu miesięcy od pierwszego krajowego pokazu). Kina, które przeznaczają maksimum 30% swoich pokazów na retrospektywy lub wznowienia filmów mogą się kwalifikować; </w:t>
      </w:r>
    </w:p>
    <w:p w14:paraId="48CD805E" w14:textId="77777777" w:rsidR="0026786A" w:rsidRDefault="0026786A" w:rsidP="0026786A">
      <w:pPr>
        <w:jc w:val="both"/>
      </w:pPr>
      <w:r>
        <w:tab/>
        <w:t>- Posiadają system sprzedaży biletów i rejestracji wejść;</w:t>
      </w:r>
    </w:p>
    <w:p w14:paraId="0EC27F47" w14:textId="77777777" w:rsidR="0026786A" w:rsidRDefault="0026786A" w:rsidP="0026786A">
      <w:pPr>
        <w:jc w:val="both"/>
      </w:pPr>
      <w:r>
        <w:tab/>
        <w:t>- Posiadają co najmniej jeden ekran i 70 miejsc w sali;</w:t>
      </w:r>
    </w:p>
    <w:p w14:paraId="56997433" w14:textId="77777777" w:rsidR="0026786A" w:rsidRDefault="0026786A" w:rsidP="0026786A">
      <w:pPr>
        <w:ind w:left="708"/>
        <w:jc w:val="both"/>
      </w:pPr>
      <w:r>
        <w:t>- Zorganizowały co najmniej 300 pokazów rocznie w przypadku kin jednoekranowych oraz 520 pokazów rocznie w przypadku kin wieloekranowych (kina działające w okresie co najmniej 6 miesięcy w roku), oraz co najmniej 30 pokazów miesięcznie w przypadku kin letnich/pod gołym niebem (kina działające krócej niż 6 miesięcy w roku);</w:t>
      </w:r>
    </w:p>
    <w:p w14:paraId="580BA536" w14:textId="77777777" w:rsidR="0026786A" w:rsidRDefault="0026786A" w:rsidP="0026786A">
      <w:pPr>
        <w:ind w:left="708"/>
        <w:jc w:val="both"/>
      </w:pPr>
      <w:r>
        <w:t>- Miały co najmniej 20.000 widzów w roku poprzedzającym złożenie wniosku.</w:t>
      </w:r>
    </w:p>
    <w:p w14:paraId="51CDFCE8" w14:textId="77777777" w:rsidR="0026786A" w:rsidRDefault="0026786A" w:rsidP="0026786A">
      <w:pPr>
        <w:jc w:val="both"/>
      </w:pPr>
    </w:p>
    <w:p w14:paraId="666C2686" w14:textId="5873AD8B" w:rsidR="0026786A" w:rsidRDefault="0026786A" w:rsidP="0026786A">
      <w:pPr>
        <w:jc w:val="both"/>
      </w:pPr>
      <w:r>
        <w:t xml:space="preserve">Aby spełniać jako grupa powyższe kryteria kwalifikowalności, różne kina mogą mieć możliwość zsumowania swoich wyników. Okoliczności w jakich może to mieć miejsce muszą być jasno określone przez podmiot koordynujący we wniosku oraz w dołączonym projekcie wytycznych. </w:t>
      </w:r>
    </w:p>
    <w:p w14:paraId="5E0EBF24" w14:textId="77777777" w:rsidR="0026786A" w:rsidRDefault="0026786A" w:rsidP="0026786A">
      <w:pPr>
        <w:jc w:val="both"/>
      </w:pPr>
    </w:p>
    <w:p w14:paraId="0321F2EB" w14:textId="77777777" w:rsidR="005E1679" w:rsidRDefault="005E1679" w:rsidP="005E1679">
      <w:pPr>
        <w:jc w:val="both"/>
      </w:pPr>
      <w:r>
        <w:t>Beneficjenci i powiązane podmioty muszą zarejestrować się w rejestrze uczestników (</w:t>
      </w:r>
      <w:hyperlink r:id="rId20" w:history="1">
        <w:r w:rsidRPr="00AF3315">
          <w:rPr>
            <w:rStyle w:val="Hipercze"/>
          </w:rPr>
          <w:t>Participant Register</w:t>
        </w:r>
      </w:hyperlink>
      <w:r>
        <w:t xml:space="preserve">) przed złożeniem wniosku i będą musieli zostać zweryfikowani przez Central Validation Service (weryfikacja REA). Dla potrzeb weryfikacji będą proszeni o zapisanie w systemie dokumentów udowadniających ich status prawny i pochodzenie. </w:t>
      </w:r>
    </w:p>
    <w:p w14:paraId="4870CA82" w14:textId="0C35F987" w:rsidR="005E1679" w:rsidRDefault="005E1679" w:rsidP="005E1679">
      <w:pPr>
        <w:jc w:val="both"/>
      </w:pPr>
    </w:p>
    <w:p w14:paraId="2A15AC5B" w14:textId="77777777" w:rsidR="005E1679" w:rsidRDefault="005E1679" w:rsidP="005E1679">
      <w:pPr>
        <w:jc w:val="both"/>
      </w:pPr>
      <w:r>
        <w:t>Pozostałe podmioty mogą uczestniczyć w innych rolach w konsorcjum, np. jako stowarzyszeni partnerzy, podwykonawcy, strony trzecie wnoszące wkłady rzeczowe, itd. (</w:t>
      </w:r>
      <w:r>
        <w:rPr>
          <w:i/>
          <w:iCs/>
        </w:rPr>
        <w:t>Patrz: punkt 13</w:t>
      </w:r>
      <w:r>
        <w:t>).</w:t>
      </w:r>
    </w:p>
    <w:p w14:paraId="1C81E259" w14:textId="411D8BB3" w:rsidR="005E1679" w:rsidRDefault="005E1679" w:rsidP="005E1679">
      <w:pPr>
        <w:jc w:val="both"/>
      </w:pPr>
    </w:p>
    <w:p w14:paraId="3DD52827" w14:textId="77777777" w:rsidR="005E1679" w:rsidRPr="00C072F9" w:rsidRDefault="005E1679" w:rsidP="005E1679">
      <w:pPr>
        <w:jc w:val="both"/>
        <w:rPr>
          <w:i/>
          <w:iCs/>
          <w:color w:val="C00000"/>
        </w:rPr>
      </w:pPr>
      <w:r>
        <w:rPr>
          <w:i/>
          <w:iCs/>
          <w:color w:val="C00000"/>
        </w:rPr>
        <w:t>Szczególne</w:t>
      </w:r>
      <w:r w:rsidRPr="00C072F9">
        <w:rPr>
          <w:i/>
          <w:iCs/>
          <w:color w:val="C00000"/>
        </w:rPr>
        <w:t xml:space="preserve"> przypadki</w:t>
      </w:r>
    </w:p>
    <w:p w14:paraId="3572465F" w14:textId="77777777" w:rsidR="005E1679" w:rsidRDefault="005E1679" w:rsidP="005E1679">
      <w:pPr>
        <w:jc w:val="both"/>
      </w:pPr>
    </w:p>
    <w:p w14:paraId="7C027B0E" w14:textId="77777777" w:rsidR="005E1679" w:rsidRDefault="005E1679" w:rsidP="005E1679">
      <w:pPr>
        <w:jc w:val="both"/>
      </w:pPr>
      <w:r>
        <w:t>Osoby fizyczne - Osoby fizyczne NIE kwalifikują się (za wyjątkiem osób samozatrudnionych lub odpowiedników, tzn. prowadzących jednoosobową działalność gospodarczą) w przypadku, gdy firma nie posiada osobowości prawnej odrębnej niż osoba fizyczna.</w:t>
      </w:r>
    </w:p>
    <w:p w14:paraId="0637D268" w14:textId="77777777" w:rsidR="005E1679" w:rsidRDefault="005E1679" w:rsidP="005E1679">
      <w:pPr>
        <w:jc w:val="both"/>
      </w:pPr>
    </w:p>
    <w:p w14:paraId="268F9F3F" w14:textId="77777777" w:rsidR="005E1679" w:rsidRDefault="005E1679" w:rsidP="005E1679">
      <w:pPr>
        <w:jc w:val="both"/>
      </w:pPr>
      <w:r>
        <w:t xml:space="preserve">Organizacje międzynarodowe – Organizacje międzynarodowe kwalifikują się. Zasady dotyczące kwalifikujących się krajów ich nie dotyczą. </w:t>
      </w:r>
    </w:p>
    <w:p w14:paraId="6EDD07F4" w14:textId="77777777" w:rsidR="005E1679" w:rsidRDefault="005E1679" w:rsidP="005E1679">
      <w:pPr>
        <w:jc w:val="both"/>
      </w:pPr>
    </w:p>
    <w:p w14:paraId="30871434" w14:textId="77777777" w:rsidR="005E1679" w:rsidRDefault="005E1679" w:rsidP="005E1679">
      <w:pPr>
        <w:jc w:val="both"/>
      </w:pPr>
      <w:r>
        <w:t>Podmioty bez osobowości prawnej – Podmioty, które nie posiadają osobowości prawnej na mocy ich prawa krajowego mogą uczestniczyć w drodze wyjątku pod warunkiem, że ich reprezentanci mają zdolność podejmowania prawnych zobowiązań w ich imieniu i zaproponują gwarancje dla ochrony finansowych interesów UE równorzędne do tych oferowanych przez osoby prawne</w:t>
      </w:r>
      <w:r>
        <w:rPr>
          <w:rStyle w:val="Odwoanieprzypisudolnego"/>
        </w:rPr>
        <w:footnoteReference w:id="3"/>
      </w:r>
      <w:r>
        <w:t>.</w:t>
      </w:r>
    </w:p>
    <w:p w14:paraId="491ECC68" w14:textId="77777777" w:rsidR="005E1679" w:rsidRDefault="005E1679" w:rsidP="005E1679">
      <w:pPr>
        <w:jc w:val="both"/>
      </w:pPr>
    </w:p>
    <w:p w14:paraId="3D94907E" w14:textId="77777777" w:rsidR="005E1679" w:rsidRDefault="005E1679" w:rsidP="005E1679">
      <w:pPr>
        <w:jc w:val="both"/>
      </w:pPr>
      <w:r>
        <w:t>Instytucje unijne – Instytucje unijne (za wyjątkiem Wspólnego Centrum Badawczego Komisji Europejskiej) NIE mogą wchodzić w skład konsorcjum.</w:t>
      </w:r>
    </w:p>
    <w:p w14:paraId="0777FC08" w14:textId="77777777" w:rsidR="005E1679" w:rsidRDefault="005E1679" w:rsidP="005E1679">
      <w:pPr>
        <w:jc w:val="both"/>
      </w:pPr>
    </w:p>
    <w:p w14:paraId="210C729C" w14:textId="77777777" w:rsidR="005E1679" w:rsidRDefault="005E1679" w:rsidP="005E1679">
      <w:pPr>
        <w:jc w:val="both"/>
      </w:pPr>
      <w:r>
        <w:t>Stowarzyszenia i grupy interesów – Podmioty składające się z członków mogą uczestniczyć jako „jedyni beneficjenci” lub „beneficjenci bez osobowości prawnej”</w:t>
      </w:r>
      <w:r>
        <w:rPr>
          <w:rStyle w:val="Odwoanieprzypisudolnego"/>
        </w:rPr>
        <w:footnoteReference w:id="4"/>
      </w:r>
      <w:r>
        <w:t xml:space="preserve">. </w:t>
      </w:r>
      <w:r>
        <w:rPr>
          <w:noProof/>
          <w:lang w:eastAsia="pl-PL"/>
        </w:rPr>
        <w:drawing>
          <wp:inline distT="0" distB="0" distL="0" distR="0" wp14:anchorId="19A785AC" wp14:editId="4ABFD826">
            <wp:extent cx="182880" cy="182880"/>
            <wp:effectExtent l="0" t="0" r="7620" b="7620"/>
            <wp:docPr id="6" name="Obraz 6"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83884" cy="183884"/>
                    </a:xfrm>
                    <a:prstGeom prst="rect">
                      <a:avLst/>
                    </a:prstGeom>
                    <a:noFill/>
                    <a:ln>
                      <a:noFill/>
                    </a:ln>
                  </pic:spPr>
                </pic:pic>
              </a:graphicData>
            </a:graphic>
          </wp:inline>
        </w:drawing>
      </w:r>
      <w:r>
        <w:t>Należy pamiętać, że jeśli działanie będzie realizowane przez członków, powinni oni również uczestniczyć (albo jako beneficjenci albo jako podmioty powiązane, inaczej ich koszty NIE będą się kwalifikować).</w:t>
      </w:r>
    </w:p>
    <w:p w14:paraId="75958AE2" w14:textId="77777777" w:rsidR="005E1679" w:rsidRDefault="005E1679" w:rsidP="005E1679">
      <w:pPr>
        <w:jc w:val="both"/>
      </w:pPr>
    </w:p>
    <w:p w14:paraId="5EA5A4D0" w14:textId="77777777" w:rsidR="005E1679" w:rsidRDefault="005E1679" w:rsidP="005E1679">
      <w:pPr>
        <w:jc w:val="both"/>
      </w:pPr>
      <w:r>
        <w:t>Kraje obecnie negocjujące umowy stowarzyszeniowe – Beneficjenci z krajów, z którymi negocjacje wciąż trwają (</w:t>
      </w:r>
      <w:r w:rsidRPr="00DF27C1">
        <w:rPr>
          <w:i/>
          <w:iCs/>
        </w:rPr>
        <w:t>patrz: lista powyżej</w:t>
      </w:r>
      <w:r>
        <w:t>), mogą uczestniczyć w wezwaniu i podpisać umowy dotacji jeśli negocjacje zostaną zakończone przed podpisaniem umowy o dofinansowaniu (z mocą wsteczną, jeśli uwzględniono to w umowie).</w:t>
      </w:r>
    </w:p>
    <w:p w14:paraId="79221447" w14:textId="77777777" w:rsidR="005E1679" w:rsidRDefault="005E1679" w:rsidP="005E1679">
      <w:pPr>
        <w:jc w:val="both"/>
      </w:pPr>
    </w:p>
    <w:p w14:paraId="2B70D437" w14:textId="77777777" w:rsidR="005E1679" w:rsidRDefault="005E1679" w:rsidP="005E1679">
      <w:pPr>
        <w:jc w:val="both"/>
      </w:pPr>
      <w:r>
        <w:t>Unijne środki ograniczające – Specjalne zasady dotyczą niektórych podmiotów (</w:t>
      </w:r>
      <w:r>
        <w:rPr>
          <w:i/>
          <w:iCs/>
        </w:rPr>
        <w:t xml:space="preserve">np. podmiotów podlegających </w:t>
      </w:r>
      <w:hyperlink r:id="rId21" w:anchor="/main" w:history="1">
        <w:r w:rsidRPr="00BD0AEC">
          <w:rPr>
            <w:rStyle w:val="Hipercze"/>
            <w:i/>
            <w:iCs/>
          </w:rPr>
          <w:t>unijnym środkom ograniczającym</w:t>
        </w:r>
      </w:hyperlink>
      <w:r>
        <w:rPr>
          <w:i/>
          <w:iCs/>
        </w:rPr>
        <w:t xml:space="preserve"> na mocy Artykułu 29 Traktatu o Unii Europejskiej (TEU) oraz Artykułu 215 Traktatu o funkcjonowaniu Unii Europejskiej (TFEU)</w:t>
      </w:r>
      <w:r>
        <w:rPr>
          <w:rStyle w:val="Odwoanieprzypisudolnego"/>
          <w:i/>
          <w:iCs/>
        </w:rPr>
        <w:footnoteReference w:id="5"/>
      </w:r>
      <w:r>
        <w:rPr>
          <w:i/>
          <w:iCs/>
        </w:rPr>
        <w:t xml:space="preserve"> oraz podmioty objęte Wytycznymi Komisji Nr </w:t>
      </w:r>
      <w:hyperlink r:id="rId22" w:history="1">
        <w:r w:rsidRPr="00BD0AEC">
          <w:rPr>
            <w:rStyle w:val="Hipercze"/>
            <w:i/>
            <w:iCs/>
          </w:rPr>
          <w:t>2013/C 205/05</w:t>
        </w:r>
      </w:hyperlink>
      <w:r>
        <w:rPr>
          <w:rStyle w:val="Odwoanieprzypisudolnego"/>
          <w:i/>
          <w:iCs/>
        </w:rPr>
        <w:footnoteReference w:id="6"/>
      </w:r>
      <w:r>
        <w:t>).</w:t>
      </w:r>
      <w:r>
        <w:rPr>
          <w:i/>
          <w:iCs/>
        </w:rPr>
        <w:t xml:space="preserve"> </w:t>
      </w:r>
      <w:r>
        <w:t>Takie podmioty nie kwalifikują się do uczestnictwa w jakimkolwiek charakterze, w tym jako beneficjenci, powiązane podmioty, stowarzyszeni partnerzy, podwykonawcy, czy odbiorcy wsparcia finansowego dla stron trzecich (jeśli istnieją).</w:t>
      </w:r>
    </w:p>
    <w:p w14:paraId="228A1587" w14:textId="77777777" w:rsidR="005E1679" w:rsidRDefault="005E1679" w:rsidP="005E1679">
      <w:pPr>
        <w:jc w:val="both"/>
      </w:pPr>
    </w:p>
    <w:p w14:paraId="2668A3D3" w14:textId="77777777" w:rsidR="005E1679" w:rsidRDefault="005E1679" w:rsidP="005E1679">
      <w:pPr>
        <w:jc w:val="both"/>
      </w:pPr>
      <w:r>
        <w:rPr>
          <w:noProof/>
          <w:lang w:eastAsia="pl-PL"/>
        </w:rPr>
        <w:drawing>
          <wp:inline distT="0" distB="0" distL="0" distR="0" wp14:anchorId="3CD3FA47" wp14:editId="2B3552C8">
            <wp:extent cx="230588" cy="230588"/>
            <wp:effectExtent l="0" t="0" r="0" b="0"/>
            <wp:docPr id="7" name="Obraz 7"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3" w:history="1">
        <w:r w:rsidRPr="001E5AC6">
          <w:rPr>
            <w:rStyle w:val="Hipercze"/>
            <w:i/>
            <w:iCs/>
          </w:rPr>
          <w:t>Zasady weryfikacji podmiotu prawnego, wyznaczania LEAR (wyznaczonego reprezentanta podmiotu prawnego) oraz oceny możliwości finansowych</w:t>
        </w:r>
      </w:hyperlink>
      <w:r>
        <w:rPr>
          <w:i/>
          <w:iCs/>
        </w:rPr>
        <w:t>.</w:t>
      </w:r>
    </w:p>
    <w:p w14:paraId="1761AFF2" w14:textId="77777777" w:rsidR="005E1679" w:rsidRDefault="005E1679" w:rsidP="005E1679">
      <w:pPr>
        <w:jc w:val="both"/>
      </w:pPr>
    </w:p>
    <w:p w14:paraId="12BEFBEE" w14:textId="77777777" w:rsidR="00021C95" w:rsidRPr="007322E2" w:rsidRDefault="00021C95" w:rsidP="00021C95">
      <w:pPr>
        <w:jc w:val="both"/>
        <w:rPr>
          <w:i/>
          <w:iCs/>
          <w:color w:val="C00000"/>
          <w:u w:val="single"/>
        </w:rPr>
      </w:pPr>
      <w:r w:rsidRPr="007322E2">
        <w:rPr>
          <w:i/>
          <w:iCs/>
          <w:color w:val="C00000"/>
          <w:u w:val="single"/>
        </w:rPr>
        <w:t>Skład konsorcjum</w:t>
      </w:r>
    </w:p>
    <w:p w14:paraId="43D39601" w14:textId="77777777" w:rsidR="00021C95" w:rsidRDefault="00021C95" w:rsidP="00021C95">
      <w:pPr>
        <w:jc w:val="both"/>
      </w:pPr>
    </w:p>
    <w:p w14:paraId="2E04970C" w14:textId="77777777" w:rsidR="00EB39E6" w:rsidRDefault="00EB39E6" w:rsidP="00021C95">
      <w:pPr>
        <w:jc w:val="both"/>
      </w:pPr>
    </w:p>
    <w:p w14:paraId="272E7536" w14:textId="6AC54C14" w:rsidR="00021C95" w:rsidRDefault="00021C95" w:rsidP="00021C95">
      <w:pPr>
        <w:jc w:val="both"/>
      </w:pPr>
      <w:r>
        <w:t xml:space="preserve">Dozwolone są tylko wnioski składane przez pojedynczych wnioskodawców. </w:t>
      </w:r>
    </w:p>
    <w:p w14:paraId="4A87CE8B" w14:textId="77777777" w:rsidR="00EB39E6" w:rsidRDefault="00EB39E6" w:rsidP="00AF1D62">
      <w:pPr>
        <w:jc w:val="both"/>
        <w:rPr>
          <w:i/>
          <w:iCs/>
          <w:color w:val="C00000"/>
          <w:u w:val="single"/>
        </w:rPr>
      </w:pPr>
    </w:p>
    <w:p w14:paraId="2C831210" w14:textId="012383E6" w:rsidR="00AF1D62" w:rsidRPr="00624424" w:rsidRDefault="00AF1D62" w:rsidP="00AF1D62">
      <w:pPr>
        <w:jc w:val="both"/>
        <w:rPr>
          <w:i/>
          <w:iCs/>
          <w:color w:val="C00000"/>
          <w:u w:val="single"/>
        </w:rPr>
      </w:pPr>
      <w:r w:rsidRPr="00624424">
        <w:rPr>
          <w:i/>
          <w:iCs/>
          <w:color w:val="C00000"/>
          <w:u w:val="single"/>
        </w:rPr>
        <w:t>Kwalifikujące się działania</w:t>
      </w:r>
    </w:p>
    <w:p w14:paraId="3B58C9BA" w14:textId="77777777" w:rsidR="00AF1D62" w:rsidRDefault="00AF1D62" w:rsidP="00AF1D62">
      <w:pPr>
        <w:jc w:val="both"/>
      </w:pPr>
    </w:p>
    <w:p w14:paraId="583FBD36" w14:textId="77777777" w:rsidR="00AF1D62" w:rsidRDefault="00AF1D62" w:rsidP="00AF1D62">
      <w:pPr>
        <w:jc w:val="both"/>
      </w:pPr>
      <w:r>
        <w:t>Kwalifikujące się działania to działania określone w punkcie 2 powyżej.</w:t>
      </w:r>
    </w:p>
    <w:p w14:paraId="204A95E3" w14:textId="77777777" w:rsidR="00AF1D62" w:rsidRDefault="00AF1D62" w:rsidP="00AF1D62">
      <w:pPr>
        <w:jc w:val="both"/>
      </w:pPr>
    </w:p>
    <w:p w14:paraId="3E6DF9FD" w14:textId="77777777" w:rsidR="0098340E" w:rsidRDefault="0098340E" w:rsidP="0098340E">
      <w:pPr>
        <w:jc w:val="both"/>
      </w:pPr>
      <w:r>
        <w:t>Sieć kin powinna ułatwiać następujące działania:</w:t>
      </w:r>
    </w:p>
    <w:p w14:paraId="1C1C4484" w14:textId="77777777" w:rsidR="0098340E" w:rsidRDefault="0098340E" w:rsidP="0098340E">
      <w:pPr>
        <w:jc w:val="both"/>
      </w:pPr>
    </w:p>
    <w:p w14:paraId="037D3B1F" w14:textId="258855C4" w:rsidR="0098340E" w:rsidRDefault="0098340E" w:rsidP="0098340E">
      <w:pPr>
        <w:jc w:val="both"/>
      </w:pPr>
      <w:r>
        <w:t>- Działania networkingowe: informacje, animacje i komunikacja w celu zwiększenia dotarcia do widowni oraz realizacja innowacyjnych działań.</w:t>
      </w:r>
    </w:p>
    <w:p w14:paraId="7651CC74" w14:textId="4B81F254" w:rsidR="0098340E" w:rsidRDefault="0098340E" w:rsidP="0098340E">
      <w:pPr>
        <w:jc w:val="both"/>
      </w:pPr>
      <w:r>
        <w:t>- Zapewnienie finansowego wsparcia dla uczestniczących kin realizujących kwalifikujące się przedsięwzięcia wymienione poniżej:</w:t>
      </w:r>
    </w:p>
    <w:p w14:paraId="3B1D872F" w14:textId="164992E0" w:rsidR="0098340E" w:rsidRDefault="0098340E" w:rsidP="0098340E">
      <w:pPr>
        <w:pStyle w:val="Akapitzlist"/>
        <w:jc w:val="both"/>
      </w:pPr>
      <w:r>
        <w:rPr>
          <w:rFonts w:cstheme="minorHAnsi"/>
        </w:rPr>
        <w:t>●</w:t>
      </w:r>
      <w:r>
        <w:t xml:space="preserve"> Działania mające na celu promocję i wyświetlanie filmów europejskich</w:t>
      </w:r>
      <w:r w:rsidR="009B0B94">
        <w:t xml:space="preserve"> oraz powiększanie widowni dla niekrajowych filmów europejskich</w:t>
      </w:r>
      <w:r>
        <w:t>.</w:t>
      </w:r>
    </w:p>
    <w:p w14:paraId="0C5F433E" w14:textId="77777777" w:rsidR="009B0B94" w:rsidRDefault="009B0B94" w:rsidP="0098340E">
      <w:pPr>
        <w:pStyle w:val="Akapitzlist"/>
        <w:jc w:val="both"/>
      </w:pPr>
      <w:r>
        <w:rPr>
          <w:rFonts w:cstheme="minorHAnsi"/>
        </w:rPr>
        <w:t>●</w:t>
      </w:r>
      <w:r w:rsidR="0098340E">
        <w:t xml:space="preserve"> </w:t>
      </w:r>
      <w:r>
        <w:t>Innowacyjne p</w:t>
      </w:r>
      <w:r w:rsidR="0098340E">
        <w:t>rzedsięwzięcia</w:t>
      </w:r>
      <w:r>
        <w:t xml:space="preserve"> mające na celu dotarcie do nowych widzów i zwiększanie zainteresowania </w:t>
      </w:r>
      <w:r w:rsidR="0098340E">
        <w:t>wśród młodych kinomanów</w:t>
      </w:r>
      <w:r>
        <w:t xml:space="preserve"> filmami europejskimi poprzez odnowienie i wzbogacenie doświadczenia oglądania filmów w kinie</w:t>
      </w:r>
      <w:r w:rsidR="0098340E">
        <w:t>.</w:t>
      </w:r>
    </w:p>
    <w:p w14:paraId="52157888" w14:textId="74FEBD7E" w:rsidR="00F84F66" w:rsidRDefault="009B0B94" w:rsidP="0098340E">
      <w:pPr>
        <w:pStyle w:val="Akapitzlist"/>
        <w:jc w:val="both"/>
        <w:rPr>
          <w:rFonts w:cstheme="minorHAnsi"/>
        </w:rPr>
      </w:pPr>
      <w:r>
        <w:rPr>
          <w:rFonts w:cstheme="minorHAnsi"/>
        </w:rPr>
        <w:t xml:space="preserve">● </w:t>
      </w:r>
      <w:r w:rsidR="00F84F66">
        <w:rPr>
          <w:rFonts w:cstheme="minorHAnsi"/>
        </w:rPr>
        <w:t>Wykorzystanie transformacji cyfrowej, w ty</w:t>
      </w:r>
      <w:r w:rsidR="001B3B13">
        <w:rPr>
          <w:rFonts w:cstheme="minorHAnsi"/>
        </w:rPr>
        <w:t>m</w:t>
      </w:r>
      <w:r w:rsidR="00F84F66">
        <w:rPr>
          <w:rFonts w:cstheme="minorHAnsi"/>
        </w:rPr>
        <w:t xml:space="preserve"> narzędzi online oraz aplikacji przetwarzających dane.</w:t>
      </w:r>
    </w:p>
    <w:p w14:paraId="76D7F874" w14:textId="018DFF5C" w:rsidR="0098340E" w:rsidRDefault="00F84F66" w:rsidP="0098340E">
      <w:pPr>
        <w:pStyle w:val="Akapitzlist"/>
        <w:jc w:val="both"/>
      </w:pPr>
      <w:r>
        <w:rPr>
          <w:rFonts w:cstheme="minorHAnsi"/>
        </w:rPr>
        <w:t xml:space="preserve">● Dostosowanie praktyk biznesowych kin europejskich pod kątem bezpieczeństwa, zrównoważenia, integracji i dostępności. </w:t>
      </w:r>
      <w:r w:rsidR="0098340E">
        <w:t xml:space="preserve"> </w:t>
      </w:r>
    </w:p>
    <w:p w14:paraId="566366EF" w14:textId="306F724F" w:rsidR="0098340E" w:rsidRDefault="00F84F66" w:rsidP="0098340E">
      <w:pPr>
        <w:pStyle w:val="Akapitzlist"/>
        <w:jc w:val="both"/>
      </w:pPr>
      <w:r>
        <w:rPr>
          <w:rFonts w:cstheme="minorHAnsi"/>
        </w:rPr>
        <w:t>●</w:t>
      </w:r>
      <w:r w:rsidR="0098340E">
        <w:t xml:space="preserve"> Przedsięwzięcia promocyjne i marketingowe we współpracy z innymi platformami dystrybucji (np. nadawcami telewizyjnymi, platformami VOD).</w:t>
      </w:r>
    </w:p>
    <w:p w14:paraId="3E70D523" w14:textId="72080F25" w:rsidR="0098340E" w:rsidRDefault="0098340E" w:rsidP="0098340E">
      <w:pPr>
        <w:jc w:val="both"/>
      </w:pPr>
    </w:p>
    <w:p w14:paraId="2E1D31B1" w14:textId="77777777" w:rsidR="006142AF" w:rsidRDefault="006142AF" w:rsidP="006142AF">
      <w:pPr>
        <w:jc w:val="both"/>
      </w:pPr>
      <w:r>
        <w:t>Projekty muszą być zgodne ze strategicznymi interesami i priorytetami UE.</w:t>
      </w:r>
    </w:p>
    <w:p w14:paraId="310826EC" w14:textId="77777777" w:rsidR="006142AF" w:rsidRDefault="006142AF" w:rsidP="006142AF">
      <w:pPr>
        <w:jc w:val="both"/>
      </w:pPr>
    </w:p>
    <w:p w14:paraId="20C9FA7C" w14:textId="00C696B5" w:rsidR="006142AF" w:rsidRDefault="006142AF" w:rsidP="006142AF">
      <w:pPr>
        <w:jc w:val="both"/>
      </w:pPr>
      <w:r>
        <w:t>Finansowe wsparcie dla stron trzecich jest dozwolone.</w:t>
      </w:r>
    </w:p>
    <w:p w14:paraId="7F9B3D36" w14:textId="77777777" w:rsidR="006142AF" w:rsidRDefault="006142AF" w:rsidP="006142AF">
      <w:pPr>
        <w:jc w:val="both"/>
      </w:pPr>
    </w:p>
    <w:p w14:paraId="01883C7A" w14:textId="77777777" w:rsidR="006142AF" w:rsidRPr="00436DC1" w:rsidRDefault="006142AF" w:rsidP="006142AF">
      <w:pPr>
        <w:jc w:val="both"/>
        <w:rPr>
          <w:i/>
          <w:iCs/>
          <w:color w:val="C00000"/>
          <w:u w:val="single"/>
        </w:rPr>
      </w:pPr>
      <w:r w:rsidRPr="00436DC1">
        <w:rPr>
          <w:i/>
          <w:iCs/>
          <w:color w:val="C00000"/>
          <w:u w:val="single"/>
        </w:rPr>
        <w:t>Czas trwania</w:t>
      </w:r>
    </w:p>
    <w:p w14:paraId="6284D189" w14:textId="77777777" w:rsidR="006142AF" w:rsidRDefault="006142AF" w:rsidP="006142AF">
      <w:pPr>
        <w:jc w:val="both"/>
      </w:pPr>
    </w:p>
    <w:p w14:paraId="1C675DF9" w14:textId="10D21C43" w:rsidR="006142AF" w:rsidRDefault="006142AF" w:rsidP="006142AF">
      <w:pPr>
        <w:jc w:val="both"/>
      </w:pPr>
      <w:r>
        <w:t xml:space="preserve">Projekty nie powinny zazwyczaj przekraczać </w:t>
      </w:r>
      <w:r w:rsidR="00B54D56">
        <w:t>18</w:t>
      </w:r>
      <w:r>
        <w:t xml:space="preserve"> miesięcy (przedłużenia są możliwe, jeśli zostaną odpowiednio uzasadnione i przeprowadzone za pomocą aneksu do umowy).</w:t>
      </w:r>
    </w:p>
    <w:p w14:paraId="3A39F6DA" w14:textId="77777777" w:rsidR="006142AF" w:rsidRDefault="006142AF" w:rsidP="0098340E">
      <w:pPr>
        <w:jc w:val="both"/>
      </w:pPr>
    </w:p>
    <w:p w14:paraId="7CB88E40" w14:textId="77777777" w:rsidR="00E864D5" w:rsidRPr="009F740F" w:rsidRDefault="00E864D5" w:rsidP="00E864D5">
      <w:pPr>
        <w:jc w:val="both"/>
        <w:rPr>
          <w:i/>
          <w:iCs/>
          <w:color w:val="C00000"/>
          <w:u w:val="single"/>
        </w:rPr>
      </w:pPr>
      <w:r w:rsidRPr="009F740F">
        <w:rPr>
          <w:i/>
          <w:iCs/>
          <w:color w:val="C00000"/>
          <w:u w:val="single"/>
        </w:rPr>
        <w:t>Zasady etyczne</w:t>
      </w:r>
    </w:p>
    <w:p w14:paraId="4F36353F" w14:textId="77777777" w:rsidR="00E864D5" w:rsidRDefault="00E864D5" w:rsidP="00E864D5">
      <w:pPr>
        <w:jc w:val="both"/>
      </w:pPr>
    </w:p>
    <w:p w14:paraId="6DA57F6F" w14:textId="77777777" w:rsidR="00E864D5" w:rsidRDefault="00E864D5" w:rsidP="00E864D5">
      <w:pPr>
        <w:jc w:val="both"/>
      </w:pPr>
      <w:r>
        <w:t>Projekty muszą być zgodne z:</w:t>
      </w:r>
    </w:p>
    <w:p w14:paraId="0116C575" w14:textId="77777777" w:rsidR="00E864D5" w:rsidRDefault="00E864D5" w:rsidP="00E864D5">
      <w:pPr>
        <w:jc w:val="both"/>
      </w:pPr>
    </w:p>
    <w:p w14:paraId="61A1BDFE" w14:textId="77777777" w:rsidR="00E864D5" w:rsidRDefault="00E864D5" w:rsidP="00E864D5">
      <w:pPr>
        <w:ind w:firstLine="708"/>
        <w:jc w:val="both"/>
      </w:pPr>
      <w:r>
        <w:t>- najwyższymi standardami etycznymi oraz</w:t>
      </w:r>
    </w:p>
    <w:p w14:paraId="1502A4BA" w14:textId="77777777" w:rsidR="00E864D5" w:rsidRDefault="00E864D5" w:rsidP="00E864D5">
      <w:pPr>
        <w:ind w:firstLine="708"/>
        <w:jc w:val="both"/>
      </w:pPr>
      <w:r>
        <w:t>- właściwym prawem UE, międzynarodowym i krajowym.</w:t>
      </w:r>
    </w:p>
    <w:p w14:paraId="21761E48" w14:textId="77777777" w:rsidR="00E864D5" w:rsidRDefault="00E864D5" w:rsidP="00E864D5">
      <w:pPr>
        <w:jc w:val="both"/>
      </w:pPr>
    </w:p>
    <w:p w14:paraId="4B747829" w14:textId="77777777" w:rsidR="00E864D5" w:rsidRDefault="00E864D5" w:rsidP="00E864D5">
      <w:pPr>
        <w:jc w:val="both"/>
      </w:pPr>
      <w:r>
        <w:t>Nie mogą zawierać materiałów pornograficznych ani rasistowskich, ani promować przemocy.</w:t>
      </w:r>
    </w:p>
    <w:p w14:paraId="4E32AC16" w14:textId="77777777" w:rsidR="00E864D5" w:rsidRDefault="00E864D5" w:rsidP="00E864D5">
      <w:pPr>
        <w:jc w:val="both"/>
      </w:pPr>
    </w:p>
    <w:p w14:paraId="57B3D4E2" w14:textId="77777777" w:rsidR="009F4605" w:rsidRPr="00032F31" w:rsidRDefault="009F4605" w:rsidP="009F4605">
      <w:pPr>
        <w:jc w:val="both"/>
        <w:rPr>
          <w:b/>
          <w:bCs/>
          <w:color w:val="C00000"/>
        </w:rPr>
      </w:pPr>
      <w:r w:rsidRPr="00032F31">
        <w:rPr>
          <w:b/>
          <w:bCs/>
          <w:color w:val="C00000"/>
        </w:rPr>
        <w:t>7. Możliwości finansowe i operacyjne oraz kryteria wykluczające</w:t>
      </w:r>
    </w:p>
    <w:p w14:paraId="28FABC2B" w14:textId="77777777" w:rsidR="009F4605" w:rsidRDefault="009F4605" w:rsidP="009F4605">
      <w:pPr>
        <w:jc w:val="both"/>
      </w:pPr>
    </w:p>
    <w:p w14:paraId="36117DD6" w14:textId="77777777" w:rsidR="009F4605" w:rsidRPr="00032F31" w:rsidRDefault="009F4605" w:rsidP="009F4605">
      <w:pPr>
        <w:jc w:val="both"/>
        <w:rPr>
          <w:i/>
          <w:iCs/>
          <w:color w:val="C00000"/>
          <w:u w:val="single"/>
        </w:rPr>
      </w:pPr>
      <w:r w:rsidRPr="00032F31">
        <w:rPr>
          <w:i/>
          <w:iCs/>
          <w:color w:val="C00000"/>
          <w:u w:val="single"/>
        </w:rPr>
        <w:t>Możliwości finansowe</w:t>
      </w:r>
    </w:p>
    <w:p w14:paraId="581547C4" w14:textId="77777777" w:rsidR="009F4605" w:rsidRDefault="009F4605" w:rsidP="009F4605">
      <w:pPr>
        <w:jc w:val="both"/>
      </w:pPr>
    </w:p>
    <w:p w14:paraId="3781B7D7" w14:textId="77777777" w:rsidR="009F4605" w:rsidRDefault="009F4605" w:rsidP="009F4605">
      <w:pPr>
        <w:jc w:val="both"/>
      </w:pPr>
      <w:r w:rsidRPr="003624FF">
        <w:t>Wnioskodawcy musz</w:t>
      </w:r>
      <w:r w:rsidRPr="003624FF">
        <w:rPr>
          <w:rFonts w:hint="eastAsia"/>
        </w:rPr>
        <w:t>ą</w:t>
      </w:r>
      <w:r w:rsidRPr="003624FF">
        <w:t xml:space="preserve"> posiada</w:t>
      </w:r>
      <w:r w:rsidRPr="003624FF">
        <w:rPr>
          <w:rFonts w:hint="eastAsia"/>
        </w:rPr>
        <w:t>ć</w:t>
      </w:r>
      <w:r w:rsidRPr="003624FF">
        <w:t xml:space="preserve"> </w:t>
      </w:r>
      <w:r w:rsidRPr="001479B5">
        <w:rPr>
          <w:b/>
          <w:bCs/>
        </w:rPr>
        <w:t>stabilne i wystarczaj</w:t>
      </w:r>
      <w:r w:rsidRPr="001479B5">
        <w:rPr>
          <w:rFonts w:hint="eastAsia"/>
          <w:b/>
          <w:bCs/>
        </w:rPr>
        <w:t>ą</w:t>
      </w:r>
      <w:r w:rsidRPr="001479B5">
        <w:rPr>
          <w:b/>
          <w:bCs/>
        </w:rPr>
        <w:t>ce</w:t>
      </w:r>
      <w:r>
        <w:t xml:space="preserve"> </w:t>
      </w:r>
      <w:r w:rsidRPr="001479B5">
        <w:rPr>
          <w:b/>
          <w:bCs/>
        </w:rPr>
        <w:t>zasoby</w:t>
      </w:r>
      <w:r>
        <w:t>,</w:t>
      </w:r>
      <w:r w:rsidRPr="003624FF">
        <w:t xml:space="preserve"> </w:t>
      </w:r>
      <w:r>
        <w:t xml:space="preserve">aby skutecznie zrealizować projekty oraz wnieść swój wkład. Organizacje uczestniczące w kilku projektach muszą posiadać wystarczające możliwości do realizacji wszystkich tych projektów. </w:t>
      </w:r>
    </w:p>
    <w:p w14:paraId="0676733F" w14:textId="77777777" w:rsidR="009F4605" w:rsidRDefault="009F4605" w:rsidP="009F4605">
      <w:pPr>
        <w:jc w:val="both"/>
      </w:pPr>
    </w:p>
    <w:p w14:paraId="7092EC5B" w14:textId="77777777" w:rsidR="00EB39E6" w:rsidRDefault="00EB39E6" w:rsidP="009F4605">
      <w:pPr>
        <w:jc w:val="both"/>
      </w:pPr>
    </w:p>
    <w:p w14:paraId="583CB71F" w14:textId="77777777" w:rsidR="00EB39E6" w:rsidRDefault="00EB39E6" w:rsidP="009F4605">
      <w:pPr>
        <w:jc w:val="both"/>
      </w:pPr>
    </w:p>
    <w:p w14:paraId="092FFDF3" w14:textId="4F8263D5" w:rsidR="009F4605" w:rsidRDefault="009F4605" w:rsidP="009F4605">
      <w:pPr>
        <w:jc w:val="both"/>
      </w:pPr>
      <w:r>
        <w:t>Kontrola możliwości</w:t>
      </w:r>
      <w:r w:rsidRPr="003624FF">
        <w:t xml:space="preserve"> finansow</w:t>
      </w:r>
      <w:r>
        <w:t xml:space="preserve">ych przeprowadzana jest </w:t>
      </w:r>
      <w:r w:rsidRPr="003624FF">
        <w:t xml:space="preserve">na podstawie </w:t>
      </w:r>
      <w:r>
        <w:t>dokumentów</w:t>
      </w:r>
      <w:r w:rsidRPr="003624FF">
        <w:t>,</w:t>
      </w:r>
      <w:r>
        <w:t xml:space="preserve"> które należy zapisać w rejestrze uczestników (</w:t>
      </w:r>
      <w:hyperlink r:id="rId24" w:history="1">
        <w:r w:rsidRPr="00EF78D6">
          <w:rPr>
            <w:rStyle w:val="Hipercze"/>
          </w:rPr>
          <w:t>Participant Register</w:t>
        </w:r>
      </w:hyperlink>
      <w:r>
        <w:t>) w trakcie przygotowywania umowy dofinansowania (</w:t>
      </w:r>
      <w:r w:rsidRPr="001479B5">
        <w:rPr>
          <w:i/>
          <w:iCs/>
        </w:rPr>
        <w:t xml:space="preserve">np. rachunek zysków i strat oraz </w:t>
      </w:r>
      <w:r>
        <w:rPr>
          <w:i/>
          <w:iCs/>
        </w:rPr>
        <w:t>bilans, biznes plan, raport z audytu stworzony przez zewnętrznego audytora, zatwierdzający sprawozdanie finansowe za ostatni zamknięty rok finansowy, itd.</w:t>
      </w:r>
      <w:r>
        <w:t xml:space="preserve">). Analiza opiera się na neutralnych wskaźnikach finansowych, ale weźmie również pod uwagę inne aspekty, takie jak uzależnienie od funduszy unijnych oraz deficyt i przychody w latach ubiegłych. </w:t>
      </w:r>
    </w:p>
    <w:p w14:paraId="112E0063" w14:textId="77777777" w:rsidR="009F4605" w:rsidRDefault="009F4605" w:rsidP="009F4605">
      <w:pPr>
        <w:jc w:val="both"/>
      </w:pPr>
    </w:p>
    <w:p w14:paraId="2CD196C8" w14:textId="77777777" w:rsidR="009F4605" w:rsidRDefault="009F4605" w:rsidP="009F4605">
      <w:pPr>
        <w:jc w:val="both"/>
      </w:pPr>
      <w:r>
        <w:t>Kontrola zwykle przeprowadzana jest w stosunku do wszystkich beneficjentów, z wyjątkiem:</w:t>
      </w:r>
    </w:p>
    <w:p w14:paraId="3EC7CC08" w14:textId="77777777" w:rsidR="00EA5D6A" w:rsidRDefault="00EA5D6A" w:rsidP="009F4605">
      <w:pPr>
        <w:jc w:val="both"/>
      </w:pPr>
    </w:p>
    <w:p w14:paraId="7F922EB3" w14:textId="033FB9CE" w:rsidR="009F4605" w:rsidRDefault="009F4605" w:rsidP="00EA5D6A">
      <w:pPr>
        <w:ind w:left="708"/>
        <w:jc w:val="both"/>
      </w:pPr>
      <w:r>
        <w:t>- instytucji publicznych (podmiotów ustanowionych jako instytucja publiczna zgodnie z prawem krajowym, w tym władz lokalnych, regionalnych i krajowych) lub organizacji międzynarodowych</w:t>
      </w:r>
    </w:p>
    <w:p w14:paraId="26168423" w14:textId="77777777" w:rsidR="009F4605" w:rsidRDefault="009F4605" w:rsidP="00EA5D6A">
      <w:pPr>
        <w:ind w:left="708"/>
        <w:jc w:val="both"/>
      </w:pPr>
      <w:r>
        <w:t>- podmiotów aktywnych w sektorach kultury i kreatywnym, które otrzymały ponad 50% ich rocznego przychodu ze źródeł publicznych w ciągu ostatnich dwóch lat</w:t>
      </w:r>
    </w:p>
    <w:p w14:paraId="48D7F6F9" w14:textId="77777777" w:rsidR="009F4605" w:rsidRDefault="009F4605" w:rsidP="00EA5D6A">
      <w:pPr>
        <w:ind w:firstLine="708"/>
        <w:jc w:val="both"/>
      </w:pPr>
      <w:r>
        <w:t>- jeśli indywidualna wnioskowana kwota dotacji nie przekracza 60 000 euro.</w:t>
      </w:r>
    </w:p>
    <w:p w14:paraId="202A9A82" w14:textId="77777777" w:rsidR="009F4605" w:rsidRDefault="009F4605" w:rsidP="009F4605">
      <w:pPr>
        <w:jc w:val="both"/>
      </w:pPr>
    </w:p>
    <w:p w14:paraId="1D761DDC" w14:textId="77777777" w:rsidR="009F4605" w:rsidRDefault="009F4605" w:rsidP="009F4605">
      <w:pPr>
        <w:jc w:val="both"/>
      </w:pPr>
      <w:r>
        <w:t>Jeśli trzeba kontrola może zostać wykonana również w przypadku podmiotów powiązanych.</w:t>
      </w:r>
    </w:p>
    <w:p w14:paraId="57642FFA" w14:textId="77777777" w:rsidR="009F4605" w:rsidRDefault="009F4605" w:rsidP="009F4605">
      <w:pPr>
        <w:jc w:val="both"/>
      </w:pPr>
    </w:p>
    <w:p w14:paraId="3991665C" w14:textId="77777777" w:rsidR="009F4605" w:rsidRDefault="009F4605" w:rsidP="009F4605">
      <w:pPr>
        <w:jc w:val="both"/>
      </w:pPr>
      <w:r>
        <w:t>Jeśli Agencja uzna Państwa możliwości finansowe za niesatysfakcjonujące, może wymagać:</w:t>
      </w:r>
    </w:p>
    <w:p w14:paraId="1A10976A" w14:textId="77777777" w:rsidR="009F4605" w:rsidRDefault="009F4605" w:rsidP="009F4605">
      <w:pPr>
        <w:jc w:val="both"/>
      </w:pPr>
    </w:p>
    <w:p w14:paraId="098D75A2" w14:textId="77777777" w:rsidR="009F4605" w:rsidRDefault="009F4605" w:rsidP="009F4605">
      <w:pPr>
        <w:ind w:firstLine="708"/>
        <w:jc w:val="both"/>
      </w:pPr>
      <w:r>
        <w:t>- dodatkowych informacji</w:t>
      </w:r>
    </w:p>
    <w:p w14:paraId="12E67D34" w14:textId="77777777" w:rsidR="009F4605" w:rsidRDefault="009F4605" w:rsidP="009F4605">
      <w:pPr>
        <w:ind w:left="708"/>
        <w:jc w:val="both"/>
      </w:pPr>
      <w:r>
        <w:t>- wzmocnionego systemu odpowiedzialności finansowej, tzn. solidarnej odpowiedzialności wszystkich beneficjentów oraz solidarnej odpowiedzialności podmiotów powiązanych (</w:t>
      </w:r>
      <w:r>
        <w:rPr>
          <w:i/>
          <w:iCs/>
        </w:rPr>
        <w:t>P</w:t>
      </w:r>
      <w:r w:rsidRPr="00722DD3">
        <w:rPr>
          <w:i/>
          <w:iCs/>
        </w:rPr>
        <w:t>atrz: punkt 10 poniżej</w:t>
      </w:r>
      <w:r>
        <w:t>)</w:t>
      </w:r>
    </w:p>
    <w:p w14:paraId="2F5DF3F5" w14:textId="77777777" w:rsidR="009F4605" w:rsidRDefault="009F4605" w:rsidP="009F4605">
      <w:pPr>
        <w:ind w:firstLine="708"/>
        <w:jc w:val="both"/>
      </w:pPr>
      <w:r>
        <w:t>- wypłacania zaliczki w ratach</w:t>
      </w:r>
    </w:p>
    <w:p w14:paraId="4264BD18" w14:textId="77777777" w:rsidR="009F4605" w:rsidRDefault="009F4605" w:rsidP="009F4605">
      <w:pPr>
        <w:ind w:firstLine="708"/>
        <w:jc w:val="both"/>
      </w:pPr>
      <w:r>
        <w:t>- (jednego lub więcej) zabezpieczenia płatności zaliczkowych (</w:t>
      </w:r>
      <w:r>
        <w:rPr>
          <w:i/>
          <w:iCs/>
        </w:rPr>
        <w:t>Patrz: punkt 10 poniżej</w:t>
      </w:r>
      <w:r>
        <w:t>)</w:t>
      </w:r>
    </w:p>
    <w:p w14:paraId="2DB71950" w14:textId="77777777" w:rsidR="009F4605" w:rsidRDefault="009F4605" w:rsidP="009F4605">
      <w:pPr>
        <w:ind w:firstLine="708"/>
        <w:jc w:val="both"/>
      </w:pPr>
      <w:r>
        <w:t>albo może</w:t>
      </w:r>
    </w:p>
    <w:p w14:paraId="6452D280" w14:textId="77777777" w:rsidR="009F4605" w:rsidRDefault="009F4605" w:rsidP="009F4605">
      <w:pPr>
        <w:ind w:firstLine="708"/>
        <w:jc w:val="both"/>
      </w:pPr>
      <w:r>
        <w:t>- zaproponować umowę bez zaliczki</w:t>
      </w:r>
    </w:p>
    <w:p w14:paraId="58625A6E" w14:textId="77777777" w:rsidR="009F4605" w:rsidRDefault="009F4605" w:rsidP="009F4605">
      <w:pPr>
        <w:ind w:left="708"/>
        <w:jc w:val="both"/>
      </w:pPr>
      <w:r>
        <w:t>- wymagać zastąpienia Państwa organizacji przez inny podmiot lub – jeśli to konieczne – odrzucić cały wniosek.</w:t>
      </w:r>
    </w:p>
    <w:p w14:paraId="5034174F" w14:textId="77777777" w:rsidR="009F4605" w:rsidRDefault="009F4605" w:rsidP="009F4605">
      <w:pPr>
        <w:jc w:val="both"/>
      </w:pPr>
    </w:p>
    <w:p w14:paraId="796F1A5F" w14:textId="77777777" w:rsidR="009F4605" w:rsidRDefault="009F4605" w:rsidP="009F4605">
      <w:pPr>
        <w:jc w:val="both"/>
        <w:rPr>
          <w:i/>
          <w:iCs/>
        </w:rPr>
      </w:pPr>
      <w:r>
        <w:rPr>
          <w:noProof/>
          <w:lang w:eastAsia="pl-PL"/>
        </w:rPr>
        <w:drawing>
          <wp:inline distT="0" distB="0" distL="0" distR="0" wp14:anchorId="41F56494" wp14:editId="7E204D71">
            <wp:extent cx="230588" cy="230588"/>
            <wp:effectExtent l="0" t="0" r="0" b="0"/>
            <wp:docPr id="8" name="Obraz 8"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5" w:history="1">
        <w:r w:rsidRPr="001E5AC6">
          <w:rPr>
            <w:rStyle w:val="Hipercze"/>
            <w:i/>
            <w:iCs/>
          </w:rPr>
          <w:t>Zasady weryfikacji podmiotu prawnego, wyznaczania LEAR (wyznaczonego reprezentanta podmiotu prawnego) oraz oceny możliwości finansowych</w:t>
        </w:r>
      </w:hyperlink>
      <w:r>
        <w:rPr>
          <w:i/>
          <w:iCs/>
        </w:rPr>
        <w:t>.</w:t>
      </w:r>
    </w:p>
    <w:p w14:paraId="3653A533" w14:textId="77777777" w:rsidR="009F4605" w:rsidRPr="00473880" w:rsidRDefault="009F4605" w:rsidP="009F4605">
      <w:pPr>
        <w:jc w:val="both"/>
      </w:pPr>
    </w:p>
    <w:p w14:paraId="3741F776" w14:textId="77777777" w:rsidR="008F5450" w:rsidRPr="00243427" w:rsidRDefault="008F5450" w:rsidP="008F5450">
      <w:pPr>
        <w:jc w:val="both"/>
        <w:rPr>
          <w:i/>
          <w:iCs/>
          <w:color w:val="C00000"/>
          <w:u w:val="single"/>
        </w:rPr>
      </w:pPr>
      <w:r w:rsidRPr="00243427">
        <w:rPr>
          <w:i/>
          <w:iCs/>
          <w:color w:val="C00000"/>
          <w:u w:val="single"/>
        </w:rPr>
        <w:t>Możliwości operacyjne</w:t>
      </w:r>
    </w:p>
    <w:p w14:paraId="78BF3FF5" w14:textId="77777777" w:rsidR="008F5450" w:rsidRDefault="008F5450" w:rsidP="008F5450">
      <w:pPr>
        <w:jc w:val="both"/>
      </w:pPr>
    </w:p>
    <w:p w14:paraId="5C058EE4" w14:textId="77777777" w:rsidR="008F5450" w:rsidRDefault="008F5450" w:rsidP="008F5450">
      <w:pPr>
        <w:jc w:val="both"/>
      </w:pPr>
      <w:r>
        <w:t xml:space="preserve">Wnioskodawcy muszą posiadać </w:t>
      </w:r>
      <w:r w:rsidRPr="00C368DE">
        <w:rPr>
          <w:b/>
          <w:bCs/>
        </w:rPr>
        <w:t>wiedzę</w:t>
      </w:r>
      <w:r>
        <w:t xml:space="preserve">, </w:t>
      </w:r>
      <w:r w:rsidRPr="00C368DE">
        <w:rPr>
          <w:b/>
          <w:bCs/>
        </w:rPr>
        <w:t>kwalifikacje</w:t>
      </w:r>
      <w:r>
        <w:t xml:space="preserve"> oraz </w:t>
      </w:r>
      <w:r w:rsidRPr="00C368DE">
        <w:rPr>
          <w:b/>
          <w:bCs/>
        </w:rPr>
        <w:t>zasoby</w:t>
      </w:r>
      <w:r>
        <w:t>, aby skutecznie zrealizować projekty oraz wnieść swój wkład (w tym wystarczające doświadczenie w realizacji projektów porównywalnej wielkości i charakteru).</w:t>
      </w:r>
    </w:p>
    <w:p w14:paraId="5C47A874" w14:textId="77777777" w:rsidR="008F5450" w:rsidRDefault="008F5450" w:rsidP="008F5450">
      <w:pPr>
        <w:jc w:val="both"/>
      </w:pPr>
    </w:p>
    <w:p w14:paraId="44164BFF" w14:textId="77777777" w:rsidR="008F5450" w:rsidRDefault="008F5450" w:rsidP="008F5450">
      <w:pPr>
        <w:jc w:val="both"/>
      </w:pPr>
      <w:r>
        <w:t>Możliwości te oceniane są łącznie z kryterium przyznania dofinansowania „Zarządzanie projektem” na podstawie kompetencji i doświadczenia wnioskodawców oraz ich zespołów projektowych, w tym zasobów operacyjnych (ludzkich, technicznych i innych) albo - wyjątkowo – proponowanych sposobów uzyskania ich przed rozpoczęciem realizacji zadania.</w:t>
      </w:r>
    </w:p>
    <w:p w14:paraId="266E5805" w14:textId="77777777" w:rsidR="008F5450" w:rsidRDefault="008F5450" w:rsidP="008F5450">
      <w:pPr>
        <w:jc w:val="both"/>
      </w:pPr>
    </w:p>
    <w:p w14:paraId="72337E3F" w14:textId="77777777" w:rsidR="008F5450" w:rsidRDefault="008F5450" w:rsidP="008F5450">
      <w:pPr>
        <w:jc w:val="both"/>
      </w:pPr>
      <w:r>
        <w:t xml:space="preserve">Jeśli ocena kryterium przyznania wsparcia jest pozytywna, uznaje się że wnioskodawca posiada wystarczające możliwości operacyjne.  </w:t>
      </w:r>
    </w:p>
    <w:p w14:paraId="75F5D02C" w14:textId="77777777" w:rsidR="008F5450" w:rsidRDefault="008F5450" w:rsidP="008F5450">
      <w:pPr>
        <w:jc w:val="both"/>
      </w:pPr>
    </w:p>
    <w:p w14:paraId="72400F3C" w14:textId="77777777" w:rsidR="008F5450" w:rsidRDefault="008F5450" w:rsidP="008F5450">
      <w:pPr>
        <w:jc w:val="both"/>
      </w:pPr>
      <w:r>
        <w:t>Wnioskodawcy muszą wykazać swoje możliwości operacyjne za pomocą:</w:t>
      </w:r>
    </w:p>
    <w:p w14:paraId="2F8D8C47" w14:textId="77777777" w:rsidR="00EB39E6" w:rsidRDefault="00EB39E6" w:rsidP="008F5450">
      <w:pPr>
        <w:ind w:left="708"/>
        <w:jc w:val="both"/>
      </w:pPr>
    </w:p>
    <w:p w14:paraId="39EB4B53" w14:textId="77777777" w:rsidR="00EB39E6" w:rsidRDefault="00EB39E6" w:rsidP="008F5450">
      <w:pPr>
        <w:ind w:left="708"/>
        <w:jc w:val="both"/>
      </w:pPr>
    </w:p>
    <w:p w14:paraId="1E955654" w14:textId="644B5AE7" w:rsidR="008F5450" w:rsidRDefault="008F5450" w:rsidP="008F5450">
      <w:pPr>
        <w:ind w:left="708"/>
        <w:jc w:val="both"/>
      </w:pPr>
      <w:r>
        <w:t>- ogólnych profili (kwalifikacje i doświadczenie) pracowników odpowiedzialnych za zarządzanie i realizację projektu</w:t>
      </w:r>
    </w:p>
    <w:p w14:paraId="621D8CC9" w14:textId="77777777" w:rsidR="008F5450" w:rsidRDefault="008F5450" w:rsidP="008F5450">
      <w:pPr>
        <w:ind w:firstLine="708"/>
        <w:jc w:val="both"/>
      </w:pPr>
      <w:r>
        <w:t>- opisu członków konsorcjum.</w:t>
      </w:r>
    </w:p>
    <w:p w14:paraId="22AEE4AC" w14:textId="77777777" w:rsidR="008F5450" w:rsidRDefault="008F5450" w:rsidP="008F5450">
      <w:pPr>
        <w:jc w:val="both"/>
      </w:pPr>
      <w:r>
        <w:t>Dodatkowe dokumenty uzupełniające mogą być wymagane jeśli zaistnieje potrzeba potwierdzenia możliwości operacyjnych któregokolwiek wnioskodawcy.</w:t>
      </w:r>
    </w:p>
    <w:p w14:paraId="2A87524F" w14:textId="77777777" w:rsidR="008F5450" w:rsidRDefault="008F5450" w:rsidP="008F5450">
      <w:pPr>
        <w:jc w:val="both"/>
      </w:pPr>
    </w:p>
    <w:p w14:paraId="246D608A" w14:textId="77777777" w:rsidR="008F5450" w:rsidRDefault="008F5450" w:rsidP="008F5450">
      <w:pPr>
        <w:jc w:val="both"/>
      </w:pPr>
      <w:r>
        <w:t>Instytucje publiczne, organizacje krajów członkowskich, organizacje międzynarodowe i podmioty aktywne w sektorach kultury i kreatywnym, które otrzymały ponad 50% ich rocznego przychodu ze źródeł publicznych w ciągu ostatnich dwóch lat są wyłączone z kontroli możliwości operacyjnych.</w:t>
      </w:r>
    </w:p>
    <w:p w14:paraId="131D5EAF" w14:textId="743EF251" w:rsidR="008F5450" w:rsidRDefault="008F5450" w:rsidP="008F5450">
      <w:pPr>
        <w:jc w:val="both"/>
      </w:pPr>
    </w:p>
    <w:p w14:paraId="2C688EBE" w14:textId="77777777" w:rsidR="00424DC1" w:rsidRPr="00A67490" w:rsidRDefault="00424DC1" w:rsidP="00424DC1">
      <w:pPr>
        <w:jc w:val="both"/>
        <w:rPr>
          <w:i/>
          <w:iCs/>
          <w:color w:val="C00000"/>
          <w:u w:val="single"/>
        </w:rPr>
      </w:pPr>
      <w:r w:rsidRPr="00A67490">
        <w:rPr>
          <w:i/>
          <w:iCs/>
          <w:color w:val="C00000"/>
          <w:u w:val="single"/>
        </w:rPr>
        <w:t>Kryteria wykluczające</w:t>
      </w:r>
    </w:p>
    <w:p w14:paraId="4238D070" w14:textId="77777777" w:rsidR="00424DC1" w:rsidRPr="002437CA" w:rsidRDefault="00424DC1" w:rsidP="00424DC1">
      <w:pPr>
        <w:jc w:val="both"/>
      </w:pPr>
    </w:p>
    <w:p w14:paraId="18A1221F" w14:textId="77777777" w:rsidR="00424DC1" w:rsidRDefault="00424DC1" w:rsidP="00424DC1">
      <w:pPr>
        <w:jc w:val="both"/>
      </w:pPr>
      <w:r w:rsidRPr="007D51C4">
        <w:t>Wnioskodawcy</w:t>
      </w:r>
      <w:r>
        <w:t xml:space="preserve">, którzy są objęci </w:t>
      </w:r>
      <w:r>
        <w:rPr>
          <w:b/>
          <w:bCs/>
        </w:rPr>
        <w:t>unijną decyzją o wykluczeniu</w:t>
      </w:r>
      <w:r>
        <w:t xml:space="preserve"> albo znajdują się w jednej następujących </w:t>
      </w:r>
      <w:r>
        <w:rPr>
          <w:b/>
          <w:bCs/>
        </w:rPr>
        <w:t>sytuacji wykluczających</w:t>
      </w:r>
      <w:r>
        <w:t>, które blokują im dostęp do funduszy unijnych, NIE mogą uczestniczyć</w:t>
      </w:r>
      <w:r>
        <w:rPr>
          <w:rStyle w:val="Odwoanieprzypisudolnego"/>
        </w:rPr>
        <w:footnoteReference w:id="7"/>
      </w:r>
      <w:r>
        <w:t>:</w:t>
      </w:r>
    </w:p>
    <w:p w14:paraId="78A6B309" w14:textId="77777777" w:rsidR="00424DC1" w:rsidRPr="007D51C4" w:rsidRDefault="00424DC1" w:rsidP="00424DC1">
      <w:pPr>
        <w:jc w:val="both"/>
      </w:pPr>
      <w:r w:rsidRPr="007D51C4">
        <w:t xml:space="preserve"> </w:t>
      </w:r>
    </w:p>
    <w:p w14:paraId="2E2F4DD1" w14:textId="77777777" w:rsidR="00424DC1" w:rsidRDefault="00424DC1" w:rsidP="00424DC1">
      <w:pPr>
        <w:jc w:val="both"/>
        <w:rPr>
          <w:rFonts w:cs="Times New Roman"/>
        </w:rPr>
      </w:pPr>
      <w:r>
        <w:t>- s</w:t>
      </w:r>
      <w:r w:rsidRPr="0069584B">
        <w:rPr>
          <w:rFonts w:cs="Times New Roman"/>
        </w:rPr>
        <w:t>tan upadłości</w:t>
      </w:r>
      <w:r>
        <w:rPr>
          <w:rFonts w:cs="Times New Roman"/>
        </w:rPr>
        <w:t xml:space="preserve">, </w:t>
      </w:r>
      <w:r w:rsidRPr="0069584B">
        <w:rPr>
          <w:rFonts w:cs="Times New Roman"/>
        </w:rPr>
        <w:t>postępowani</w:t>
      </w:r>
      <w:r>
        <w:rPr>
          <w:rFonts w:cs="Times New Roman"/>
        </w:rPr>
        <w:t>e</w:t>
      </w:r>
      <w:r w:rsidRPr="0069584B">
        <w:rPr>
          <w:rFonts w:cs="Times New Roman"/>
        </w:rPr>
        <w:t xml:space="preserve"> likwidacyjne, </w:t>
      </w:r>
      <w:r>
        <w:rPr>
          <w:rFonts w:cs="Times New Roman"/>
        </w:rPr>
        <w:t>zarządzanie</w:t>
      </w:r>
      <w:r w:rsidRPr="0069584B">
        <w:rPr>
          <w:rFonts w:cs="Times New Roman"/>
        </w:rPr>
        <w:t xml:space="preserve"> aktywami </w:t>
      </w:r>
      <w:r>
        <w:rPr>
          <w:rFonts w:cs="Times New Roman"/>
        </w:rPr>
        <w:t xml:space="preserve">przez </w:t>
      </w:r>
      <w:r w:rsidRPr="0069584B">
        <w:rPr>
          <w:rFonts w:cs="Times New Roman"/>
        </w:rPr>
        <w:t>sąd, ugod</w:t>
      </w:r>
      <w:r>
        <w:rPr>
          <w:rFonts w:cs="Times New Roman"/>
        </w:rPr>
        <w:t>a</w:t>
      </w:r>
      <w:r w:rsidRPr="0069584B">
        <w:rPr>
          <w:rFonts w:cs="Times New Roman"/>
        </w:rPr>
        <w:t xml:space="preserve"> z wierzycielami, zawies</w:t>
      </w:r>
      <w:r>
        <w:rPr>
          <w:rFonts w:cs="Times New Roman"/>
        </w:rPr>
        <w:t>zenie</w:t>
      </w:r>
      <w:r w:rsidRPr="0069584B">
        <w:rPr>
          <w:rFonts w:cs="Times New Roman"/>
        </w:rPr>
        <w:t xml:space="preserve"> działalnoś</w:t>
      </w:r>
      <w:r>
        <w:rPr>
          <w:rFonts w:cs="Times New Roman"/>
        </w:rPr>
        <w:t>ci</w:t>
      </w:r>
      <w:r w:rsidRPr="0069584B">
        <w:rPr>
          <w:rFonts w:cs="Times New Roman"/>
        </w:rPr>
        <w:t xml:space="preserve"> gospodarcz</w:t>
      </w:r>
      <w:r>
        <w:rPr>
          <w:rFonts w:cs="Times New Roman"/>
        </w:rPr>
        <w:t>ej</w:t>
      </w:r>
      <w:r w:rsidRPr="0069584B">
        <w:rPr>
          <w:rFonts w:cs="Times New Roman"/>
        </w:rPr>
        <w:t xml:space="preserve">, albo </w:t>
      </w:r>
      <w:r>
        <w:rPr>
          <w:rFonts w:cs="Times New Roman"/>
        </w:rPr>
        <w:t>i</w:t>
      </w:r>
      <w:r w:rsidRPr="0069584B">
        <w:rPr>
          <w:rFonts w:cs="Times New Roman"/>
        </w:rPr>
        <w:t>nn</w:t>
      </w:r>
      <w:r>
        <w:rPr>
          <w:rFonts w:cs="Times New Roman"/>
        </w:rPr>
        <w:t>e</w:t>
      </w:r>
      <w:r w:rsidRPr="0069584B">
        <w:rPr>
          <w:rFonts w:cs="Times New Roman"/>
        </w:rPr>
        <w:t xml:space="preserve"> podobn</w:t>
      </w:r>
      <w:r>
        <w:rPr>
          <w:rFonts w:cs="Times New Roman"/>
        </w:rPr>
        <w:t>e</w:t>
      </w:r>
      <w:r w:rsidRPr="0069584B">
        <w:rPr>
          <w:rFonts w:cs="Times New Roman"/>
        </w:rPr>
        <w:t xml:space="preserve"> procedur</w:t>
      </w:r>
      <w:r>
        <w:rPr>
          <w:rFonts w:cs="Times New Roman"/>
        </w:rPr>
        <w:t>y (w tym procedury dotyczące osób z nieograniczoną odpowiedzialnością za zobowiązania wnioskodawcy)</w:t>
      </w:r>
    </w:p>
    <w:p w14:paraId="67C913FB" w14:textId="77777777" w:rsidR="00424DC1" w:rsidRDefault="00424DC1" w:rsidP="00424DC1">
      <w:pPr>
        <w:jc w:val="both"/>
        <w:rPr>
          <w:rFonts w:cs="Times New Roman"/>
        </w:rPr>
      </w:pPr>
      <w:r>
        <w:rPr>
          <w:rFonts w:cs="Times New Roman"/>
        </w:rPr>
        <w:t xml:space="preserve">- </w:t>
      </w:r>
      <w:r w:rsidRPr="00F86EBA">
        <w:rPr>
          <w:rFonts w:cs="Times New Roman"/>
        </w:rPr>
        <w:t>niedopełni</w:t>
      </w:r>
      <w:r>
        <w:rPr>
          <w:rFonts w:cs="Times New Roman"/>
        </w:rPr>
        <w:t>enie</w:t>
      </w:r>
      <w:r w:rsidRPr="00F86EBA">
        <w:rPr>
          <w:rFonts w:cs="Times New Roman"/>
        </w:rPr>
        <w:t xml:space="preserve"> obowiązków związanych z płaceniem podatków lub składek na ubezpieczenie społeczne </w:t>
      </w:r>
      <w:r>
        <w:rPr>
          <w:rFonts w:cs="Times New Roman"/>
        </w:rPr>
        <w:t>(w tym popełnione przez osoby z nieograniczoną odpowiedzialnością za zobowiązania wnioskodawcy)</w:t>
      </w:r>
    </w:p>
    <w:p w14:paraId="281061D9" w14:textId="77777777" w:rsidR="00424DC1" w:rsidRDefault="00424DC1" w:rsidP="00424DC1">
      <w:pPr>
        <w:jc w:val="both"/>
        <w:rPr>
          <w:rFonts w:cs="Times New Roman"/>
        </w:rPr>
      </w:pPr>
      <w:r>
        <w:rPr>
          <w:rFonts w:cs="Times New Roman"/>
        </w:rPr>
        <w:t>- winny poważnego wykroczenia zawodowego</w:t>
      </w:r>
      <w:r>
        <w:rPr>
          <w:rStyle w:val="Odwoanieprzypisudolnego"/>
          <w:rFonts w:cs="Times New Roman"/>
        </w:rPr>
        <w:footnoteReference w:id="8"/>
      </w:r>
      <w:r>
        <w:rPr>
          <w:rFonts w:cs="Times New Roman"/>
        </w:rPr>
        <w:t xml:space="preserve"> (w tym jeśli zostało popełnione przez osoby mające prawo reprezentowania, podejmowania decyzji lub kontroli, właścicieli odsetek lub osób, które są kluczowe dla przyznania/realizacji dotacji)</w:t>
      </w:r>
    </w:p>
    <w:p w14:paraId="17867742" w14:textId="77777777" w:rsidR="00424DC1" w:rsidRDefault="00424DC1" w:rsidP="00424DC1">
      <w:pPr>
        <w:jc w:val="both"/>
        <w:rPr>
          <w:rFonts w:cs="Times New Roman"/>
        </w:rPr>
      </w:pPr>
      <w:r>
        <w:rPr>
          <w:rFonts w:cs="Times New Roman"/>
        </w:rPr>
        <w:t>- oszustwo, korupcja, powiązania z organizacją przestępczą, pranie brudnych pieniędzy, przestępstwa związane z terroryzmem (w tym finansowanie terroryzmu), wykorzystywanie pracy dzieci lub handel ludźmi (w tym jeśli popełniły je osoby mające prawo reprezentowania, podejmowania decyzji lub kontroli, właściciele odsetek lub osoby, które są kluczowe dla przyznania/realizacji dotacji)</w:t>
      </w:r>
    </w:p>
    <w:p w14:paraId="1C99E603" w14:textId="77777777" w:rsidR="00424DC1" w:rsidRDefault="00424DC1" w:rsidP="00424DC1">
      <w:pPr>
        <w:jc w:val="both"/>
        <w:rPr>
          <w:rFonts w:cs="Times New Roman"/>
        </w:rPr>
      </w:pPr>
      <w:r>
        <w:t xml:space="preserve">- </w:t>
      </w:r>
      <w:r>
        <w:rPr>
          <w:rFonts w:cs="Times New Roman"/>
        </w:rPr>
        <w:t>w</w:t>
      </w:r>
      <w:r w:rsidRPr="0069584B">
        <w:rPr>
          <w:rFonts w:cs="Times New Roman"/>
        </w:rPr>
        <w:t xml:space="preserve">ykazał się znaczącymi niedostatkami w wypełnianiu głównych obowiązków w trakcie wykonywania </w:t>
      </w:r>
      <w:r>
        <w:rPr>
          <w:rFonts w:cs="Times New Roman"/>
        </w:rPr>
        <w:t>unijnej umowy zamówienia publicznego</w:t>
      </w:r>
      <w:r w:rsidRPr="0069584B">
        <w:rPr>
          <w:rFonts w:cs="Times New Roman"/>
        </w:rPr>
        <w:t>, umowy dofinansowania</w:t>
      </w:r>
      <w:r>
        <w:rPr>
          <w:rFonts w:cs="Times New Roman"/>
        </w:rPr>
        <w:t>, nagrody, umowy eksperckiej, lub podobnej (w tym jeśli zrobiły to osoby mające prawo reprezentowania, podejmowania decyzji lub kontroli, właściciele odsetek lub osoby, które są kluczowe dla przyznania/realizacji dotacji)</w:t>
      </w:r>
    </w:p>
    <w:p w14:paraId="5719BC0F" w14:textId="77777777" w:rsidR="00424DC1" w:rsidRDefault="00424DC1" w:rsidP="00424DC1">
      <w:pPr>
        <w:jc w:val="both"/>
        <w:rPr>
          <w:rFonts w:cs="Times New Roman"/>
        </w:rPr>
      </w:pPr>
      <w:r>
        <w:t xml:space="preserve">- </w:t>
      </w:r>
      <w:r w:rsidRPr="0069584B">
        <w:rPr>
          <w:rFonts w:cs="Times New Roman"/>
        </w:rPr>
        <w:t xml:space="preserve">winien nieprawidłowości w rozumieniu Artykułu 1(2) Rozporządzenia Nr </w:t>
      </w:r>
      <w:hyperlink r:id="rId26" w:history="1">
        <w:r w:rsidRPr="003503FC">
          <w:rPr>
            <w:rStyle w:val="Hipercze"/>
            <w:rFonts w:cs="Times New Roman"/>
          </w:rPr>
          <w:t>2988/95</w:t>
        </w:r>
      </w:hyperlink>
      <w:r>
        <w:rPr>
          <w:rFonts w:cs="Times New Roman"/>
        </w:rPr>
        <w:t xml:space="preserve"> (w tym jeśli winne są osoby mające prawo reprezentowania, podejmowania decyzji lub kontroli, właściciele odsetek lub osoby, które są kluczowe dla przyznania/realizacji dotacji)</w:t>
      </w:r>
    </w:p>
    <w:p w14:paraId="1150636B" w14:textId="77777777" w:rsidR="00424DC1" w:rsidRDefault="00424DC1" w:rsidP="00424DC1">
      <w:pPr>
        <w:jc w:val="both"/>
        <w:rPr>
          <w:rFonts w:cs="Times New Roman"/>
        </w:rPr>
      </w:pPr>
      <w:r>
        <w:rPr>
          <w:rFonts w:cs="Times New Roman"/>
        </w:rPr>
        <w:t xml:space="preserve">- powstał </w:t>
      </w:r>
      <w:r w:rsidRPr="00357C05">
        <w:rPr>
          <w:rFonts w:cs="Times New Roman"/>
        </w:rPr>
        <w:t xml:space="preserve">w innej jurysdykcji sądowej z zamiarem obejścia fiskalnych, socjalnych lub innych </w:t>
      </w:r>
      <w:r>
        <w:rPr>
          <w:rFonts w:cs="Times New Roman"/>
        </w:rPr>
        <w:t xml:space="preserve">prawnych </w:t>
      </w:r>
      <w:r w:rsidRPr="00357C05">
        <w:rPr>
          <w:rFonts w:cs="Times New Roman"/>
        </w:rPr>
        <w:t xml:space="preserve">obowiązków w </w:t>
      </w:r>
      <w:r>
        <w:rPr>
          <w:rFonts w:cs="Times New Roman"/>
        </w:rPr>
        <w:t xml:space="preserve">kraju </w:t>
      </w:r>
      <w:r w:rsidRPr="00357C05">
        <w:rPr>
          <w:rFonts w:cs="Times New Roman"/>
        </w:rPr>
        <w:t>jego siedzib</w:t>
      </w:r>
      <w:r>
        <w:rPr>
          <w:rFonts w:cs="Times New Roman"/>
        </w:rPr>
        <w:t>y</w:t>
      </w:r>
      <w:r w:rsidRPr="00357C05">
        <w:rPr>
          <w:rFonts w:cs="Times New Roman"/>
        </w:rPr>
        <w:t xml:space="preserve"> statutowej, </w:t>
      </w:r>
      <w:r>
        <w:rPr>
          <w:rFonts w:cs="Times New Roman"/>
        </w:rPr>
        <w:t>albo stworzył inny podmiot w tym celu (w tym jeśli zostało to zrobione przez osoby mające prawo reprezentowania, podejmowania decyzji lub kontroli, właścicieli odsetek lub osoby, które są kluczowe dla przyznania/realizacji dotacji)</w:t>
      </w:r>
    </w:p>
    <w:p w14:paraId="5402BCC9" w14:textId="77777777" w:rsidR="00424DC1" w:rsidRPr="00C072F9" w:rsidRDefault="00424DC1" w:rsidP="00424DC1">
      <w:pPr>
        <w:jc w:val="both"/>
      </w:pPr>
    </w:p>
    <w:p w14:paraId="08115EB6" w14:textId="77777777" w:rsidR="00424DC1" w:rsidRDefault="00424DC1" w:rsidP="00424DC1">
      <w:pPr>
        <w:jc w:val="both"/>
      </w:pPr>
      <w:r>
        <w:t>Wnioskodawcy nie otrzymają dofinansowania także jeśli okaże się, że</w:t>
      </w:r>
      <w:r>
        <w:rPr>
          <w:rStyle w:val="Odwoanieprzypisudolnego"/>
        </w:rPr>
        <w:footnoteReference w:id="9"/>
      </w:r>
      <w:r>
        <w:t xml:space="preserve">: </w:t>
      </w:r>
    </w:p>
    <w:p w14:paraId="3442BDE3" w14:textId="77777777" w:rsidR="00424DC1" w:rsidRDefault="00424DC1" w:rsidP="00424DC1">
      <w:pPr>
        <w:jc w:val="both"/>
      </w:pPr>
    </w:p>
    <w:p w14:paraId="5A43DF36" w14:textId="77777777" w:rsidR="00EB39E6" w:rsidRDefault="00EB39E6" w:rsidP="00424DC1">
      <w:pPr>
        <w:jc w:val="both"/>
      </w:pPr>
    </w:p>
    <w:p w14:paraId="69D75963" w14:textId="77777777" w:rsidR="00EB39E6" w:rsidRDefault="00EB39E6" w:rsidP="00424DC1">
      <w:pPr>
        <w:jc w:val="both"/>
      </w:pPr>
    </w:p>
    <w:p w14:paraId="7F7B89D9" w14:textId="78D6F73A" w:rsidR="00424DC1" w:rsidRDefault="00424DC1" w:rsidP="00424DC1">
      <w:pPr>
        <w:jc w:val="both"/>
      </w:pPr>
      <w:r>
        <w:t xml:space="preserve">- w trakcie procedury przyznania wsparcia dopuścili się wprowadzenia w błąd dostarczając informacje wymagane jako warunek uczestnictwa w procedurze, lub nie udzielili tych informacji w ogóle; </w:t>
      </w:r>
    </w:p>
    <w:p w14:paraId="4164489C" w14:textId="77777777" w:rsidR="00424DC1" w:rsidRDefault="00424DC1" w:rsidP="00424DC1">
      <w:pPr>
        <w:jc w:val="both"/>
      </w:pPr>
    </w:p>
    <w:p w14:paraId="3F426F66" w14:textId="77777777" w:rsidR="00424DC1" w:rsidRDefault="00424DC1" w:rsidP="00424DC1">
      <w:pPr>
        <w:jc w:val="both"/>
      </w:pPr>
      <w:r>
        <w:t>- uprzednio zaangażowani byli w przygotowanie wezwania do składania wniosków i pociąga to za sobą zaburzenie konkurencji, którego nie można w inny sposób naprawić (konflikt interesów).</w:t>
      </w:r>
    </w:p>
    <w:p w14:paraId="72B87704" w14:textId="3131DB90" w:rsidR="00424DC1" w:rsidRDefault="00424DC1" w:rsidP="00424DC1">
      <w:pPr>
        <w:jc w:val="both"/>
      </w:pPr>
    </w:p>
    <w:p w14:paraId="3BB89CAD" w14:textId="77777777" w:rsidR="006E2CEA" w:rsidRPr="001B4614" w:rsidRDefault="006E2CEA" w:rsidP="006E2CEA">
      <w:pPr>
        <w:jc w:val="both"/>
        <w:rPr>
          <w:b/>
          <w:bCs/>
          <w:color w:val="C00000"/>
        </w:rPr>
      </w:pPr>
      <w:r w:rsidRPr="001B4614">
        <w:rPr>
          <w:b/>
          <w:bCs/>
          <w:color w:val="C00000"/>
        </w:rPr>
        <w:t>8. Procedura oceny i przyznania wsparcia</w:t>
      </w:r>
    </w:p>
    <w:p w14:paraId="345F7B61" w14:textId="77777777" w:rsidR="006E2CEA" w:rsidRDefault="006E2CEA" w:rsidP="006E2CEA">
      <w:pPr>
        <w:jc w:val="both"/>
      </w:pPr>
    </w:p>
    <w:p w14:paraId="4E0D0C9B" w14:textId="77777777" w:rsidR="006E2CEA" w:rsidRDefault="006E2CEA" w:rsidP="006E2CEA">
      <w:pPr>
        <w:jc w:val="both"/>
      </w:pPr>
      <w:r w:rsidRPr="008F7B2D">
        <w:t xml:space="preserve">Wnioski będą </w:t>
      </w:r>
      <w:r>
        <w:t xml:space="preserve">musiały przejść </w:t>
      </w:r>
      <w:r>
        <w:rPr>
          <w:b/>
          <w:bCs/>
        </w:rPr>
        <w:t xml:space="preserve">standardową procedurę składania i oceny </w:t>
      </w:r>
      <w:r>
        <w:t xml:space="preserve">(jednoetapowe składanie wniosków + jednoetapowa ocena). </w:t>
      </w:r>
    </w:p>
    <w:p w14:paraId="65A98460" w14:textId="77777777" w:rsidR="006E2CEA" w:rsidRDefault="006E2CEA" w:rsidP="006E2CEA">
      <w:pPr>
        <w:jc w:val="both"/>
      </w:pPr>
    </w:p>
    <w:p w14:paraId="3348508F" w14:textId="77777777" w:rsidR="006E2CEA" w:rsidRDefault="006E2CEA" w:rsidP="006E2CEA">
      <w:pPr>
        <w:jc w:val="both"/>
      </w:pPr>
      <w:r>
        <w:rPr>
          <w:b/>
          <w:bCs/>
        </w:rPr>
        <w:t xml:space="preserve">Komisja oceniająca </w:t>
      </w:r>
      <w:r>
        <w:t xml:space="preserve">(wspomagana przez niezależnych ekspertów zewnętrznych) oceni wszystkie wnioski. Najpierw sprawdzane będzie spełnienie przez wnioski wymogów formalnych (kryteria dopuszczalności i kwalifikowalności, </w:t>
      </w:r>
      <w:r w:rsidRPr="008F7B2D">
        <w:rPr>
          <w:i/>
          <w:iCs/>
        </w:rPr>
        <w:t>patrz: punkty 5 i 6</w:t>
      </w:r>
      <w:r>
        <w:t>). Wnioski uznane za dopuszczone i kwalifikujące się zostaną ocenione (w każdym temacie osobno) pod kątem możliwości operacyjnych oraz kryteriów przyznania dotacji (</w:t>
      </w:r>
      <w:r>
        <w:rPr>
          <w:i/>
          <w:iCs/>
        </w:rPr>
        <w:t>patrz: punkty 7 i 9</w:t>
      </w:r>
      <w:r>
        <w:t>), a następnie uporządkowane według liczby punktów.</w:t>
      </w:r>
    </w:p>
    <w:p w14:paraId="78475730" w14:textId="77777777" w:rsidR="006E2CEA" w:rsidRDefault="006E2CEA" w:rsidP="006E2CEA">
      <w:pPr>
        <w:jc w:val="both"/>
      </w:pPr>
    </w:p>
    <w:p w14:paraId="63E8B316" w14:textId="77777777" w:rsidR="006E2CEA" w:rsidRDefault="006E2CEA" w:rsidP="006E2CEA">
      <w:pPr>
        <w:jc w:val="both"/>
      </w:pPr>
      <w:r>
        <w:t xml:space="preserve">W przypadku wniosków, które uzyskają taka samą liczbę punktów (w ramach danego tematu) zostanie określona </w:t>
      </w:r>
      <w:r>
        <w:rPr>
          <w:b/>
          <w:bCs/>
        </w:rPr>
        <w:t xml:space="preserve">kolejność pierwszeństwa </w:t>
      </w:r>
      <w:r>
        <w:t>według następującej metody:</w:t>
      </w:r>
    </w:p>
    <w:p w14:paraId="712B4D7F" w14:textId="77777777" w:rsidR="006E2CEA" w:rsidRDefault="006E2CEA" w:rsidP="006E2CEA">
      <w:pPr>
        <w:jc w:val="both"/>
      </w:pPr>
    </w:p>
    <w:p w14:paraId="254900AB" w14:textId="77777777" w:rsidR="006E2CEA" w:rsidRDefault="006E2CEA" w:rsidP="006E2CEA">
      <w:pPr>
        <w:ind w:left="708"/>
        <w:jc w:val="both"/>
      </w:pPr>
      <w:r>
        <w:t xml:space="preserve">Sukcesywnie dla każdej grupy wniosków </w:t>
      </w:r>
      <w:r>
        <w:rPr>
          <w:i/>
          <w:iCs/>
        </w:rPr>
        <w:t>ex aequo</w:t>
      </w:r>
      <w:r>
        <w:t>, rozpoczynając od grupy o najwyższej punktacji i kontynuując w kolejności malejącej:</w:t>
      </w:r>
    </w:p>
    <w:p w14:paraId="7CAB5996" w14:textId="77777777" w:rsidR="006E2CEA" w:rsidRDefault="006E2CEA" w:rsidP="006E2CEA">
      <w:pPr>
        <w:ind w:left="1410"/>
        <w:jc w:val="both"/>
      </w:pPr>
    </w:p>
    <w:p w14:paraId="5498DBE8" w14:textId="77777777" w:rsidR="006E2CEA" w:rsidRDefault="006E2CEA" w:rsidP="006E2CEA">
      <w:pPr>
        <w:ind w:left="1410"/>
        <w:jc w:val="both"/>
      </w:pPr>
      <w:r>
        <w:t xml:space="preserve">Wnioski ex aequo dotyczące tego samego tematu będą uporządkowane według liczby punktów, które uzyskały przy ocenie kryterium przyznania wsparcia „Istotność”. Jeśli punktacja dla kilku wniosków okaże się taka sama, pierwszeństwo zostanie ustalone na podstawie punktów otrzymanych w kryterium „Upowszechnianie”. Jeśli i te liczby punktów będą równe, pierwszeństwo ustalone zostanie na podstawie punktacji za kryterium „Jakość treści i działań”. </w:t>
      </w:r>
    </w:p>
    <w:p w14:paraId="07393C69" w14:textId="77777777" w:rsidR="006E2CEA" w:rsidRDefault="006E2CEA" w:rsidP="006E2CEA">
      <w:pPr>
        <w:jc w:val="both"/>
      </w:pPr>
    </w:p>
    <w:p w14:paraId="39CF358D" w14:textId="77777777" w:rsidR="006E2CEA" w:rsidRDefault="006E2CEA" w:rsidP="006E2CEA">
      <w:pPr>
        <w:jc w:val="both"/>
      </w:pPr>
      <w:r>
        <w:t>Wszyscy wnioskodawcy zostaną powiadomieni o wynikach oceny (</w:t>
      </w:r>
      <w:r>
        <w:rPr>
          <w:b/>
          <w:bCs/>
        </w:rPr>
        <w:t>pismo z wynikami oceny</w:t>
      </w:r>
      <w:r>
        <w:t xml:space="preserve">). Autorzy wniosków zaakceptowanych zostaną zaproszeni do przygotowania umowy dotacji; pozostali zostaną umieszczeni na liście rezerwowej lub odrzuceni. </w:t>
      </w:r>
    </w:p>
    <w:p w14:paraId="5D463EE8" w14:textId="77777777" w:rsidR="006E2CEA" w:rsidRDefault="006E2CEA" w:rsidP="006E2CEA">
      <w:pPr>
        <w:jc w:val="both"/>
      </w:pPr>
    </w:p>
    <w:p w14:paraId="6AE83E91" w14:textId="77777777" w:rsidR="006E2CEA" w:rsidRDefault="006E2CEA" w:rsidP="006E2CEA">
      <w:pPr>
        <w:jc w:val="both"/>
        <w:rPr>
          <w:i/>
          <w:iCs/>
        </w:rPr>
      </w:pPr>
      <w:r>
        <w:rPr>
          <w:noProof/>
          <w:lang w:eastAsia="pl-PL"/>
        </w:rPr>
        <w:drawing>
          <wp:inline distT="0" distB="0" distL="0" distR="0" wp14:anchorId="70308D2A" wp14:editId="11A469B7">
            <wp:extent cx="182880" cy="182880"/>
            <wp:effectExtent l="0" t="0" r="7620" b="7620"/>
            <wp:docPr id="9" name="Obraz 9"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Warning on Google Android 11.0 December 2020 Feature Dr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t xml:space="preserve"> Brak zobowiązania w kwestii dotacji – Zaproszenie do przygotowana umowy dotacji NIE stanowi formalnego zobowiązania do dofinansowania. Nadal potrzebne będą różne kontrole sytuacji prawnej zanim dotacja zostanie przyznana: </w:t>
      </w:r>
      <w:r>
        <w:rPr>
          <w:i/>
          <w:iCs/>
        </w:rPr>
        <w:t>weryfikacja statusu prawnego, możliwości finansowych, sprawdzenie pod kątem kryteriów wykluczenia, etc.</w:t>
      </w:r>
    </w:p>
    <w:p w14:paraId="6AB53D47" w14:textId="77777777" w:rsidR="006E2CEA" w:rsidRDefault="006E2CEA" w:rsidP="006E2CEA">
      <w:pPr>
        <w:jc w:val="both"/>
        <w:rPr>
          <w:i/>
          <w:iCs/>
        </w:rPr>
      </w:pPr>
    </w:p>
    <w:p w14:paraId="45FCCFB1" w14:textId="77777777" w:rsidR="006E2CEA" w:rsidRDefault="006E2CEA" w:rsidP="006E2CEA">
      <w:pPr>
        <w:jc w:val="both"/>
      </w:pPr>
      <w:r>
        <w:rPr>
          <w:b/>
          <w:bCs/>
        </w:rPr>
        <w:t>Przygotowanie umowy dofinansowania</w:t>
      </w:r>
      <w:r>
        <w:t xml:space="preserve"> obejmuje dialog w celu dopracowania technicznych lub finansowych aspektów projektu i może wymagać dodatkowych informacji z Państwa strony. Może również obejmować dostosowanie wniosku w celu uwzględnienia zaleceń komisji oceniającej lub innych wątpliwości. Przestrzeganie tych zasad jest warunkiem wstępnym do podpisania umowy dotacji. </w:t>
      </w:r>
    </w:p>
    <w:p w14:paraId="0EB89FA8" w14:textId="77777777" w:rsidR="006E2CEA" w:rsidRDefault="006E2CEA" w:rsidP="006E2CEA">
      <w:pPr>
        <w:jc w:val="both"/>
      </w:pPr>
    </w:p>
    <w:p w14:paraId="5BD1A827" w14:textId="77777777" w:rsidR="006E2CEA" w:rsidRDefault="006E2CEA" w:rsidP="006E2CEA">
      <w:pPr>
        <w:jc w:val="both"/>
      </w:pPr>
      <w:r>
        <w:t xml:space="preserve">Jeśli uważają Państwo, że procedura oceny była wadliwa, mogą Państwo złożyć </w:t>
      </w:r>
      <w:r>
        <w:rPr>
          <w:b/>
          <w:bCs/>
        </w:rPr>
        <w:t>zażalenie</w:t>
      </w:r>
      <w:r>
        <w:t xml:space="preserve"> (zgodnie z terminami i procedurami określonymi w piśmie z wynikami oceny). Należy pamiętać, że powiadomienia, które nie zostały otwarte w ciągu 10 dni po wysłaniu uważa się za przeczytane oraz że terminy liczą się od dnia otwarcia/przeczytania (</w:t>
      </w:r>
      <w:r>
        <w:rPr>
          <w:i/>
          <w:iCs/>
        </w:rPr>
        <w:t xml:space="preserve">patrz również: </w:t>
      </w:r>
      <w:hyperlink r:id="rId27" w:history="1">
        <w:r w:rsidRPr="004461BD">
          <w:rPr>
            <w:rStyle w:val="Hipercze"/>
            <w:i/>
            <w:iCs/>
          </w:rPr>
          <w:t>Funding and Tenders Portal Terms and Conditions</w:t>
        </w:r>
      </w:hyperlink>
      <w:r>
        <w:t xml:space="preserve">). Należy także mieć świadomość, że w przypadku zażaleń składanych drogą elektroniczną mogą obowiązywać limity znaków. </w:t>
      </w:r>
    </w:p>
    <w:p w14:paraId="152CBBE2" w14:textId="77777777" w:rsidR="006E2CEA" w:rsidRDefault="006E2CEA" w:rsidP="006E2CEA">
      <w:pPr>
        <w:jc w:val="both"/>
      </w:pPr>
    </w:p>
    <w:p w14:paraId="78850B3A" w14:textId="77777777" w:rsidR="007E016D" w:rsidRPr="00330D77" w:rsidRDefault="007E016D" w:rsidP="007E016D">
      <w:pPr>
        <w:jc w:val="both"/>
        <w:rPr>
          <w:b/>
          <w:bCs/>
          <w:color w:val="C00000"/>
        </w:rPr>
      </w:pPr>
      <w:r w:rsidRPr="00330D77">
        <w:rPr>
          <w:b/>
          <w:bCs/>
          <w:color w:val="C00000"/>
        </w:rPr>
        <w:t>9. Kryteria przyznania wsparcia</w:t>
      </w:r>
    </w:p>
    <w:p w14:paraId="230CB06D" w14:textId="77777777" w:rsidR="007E016D" w:rsidRDefault="007E016D" w:rsidP="007E016D">
      <w:pPr>
        <w:jc w:val="both"/>
      </w:pPr>
    </w:p>
    <w:p w14:paraId="38D8FEEB" w14:textId="77777777" w:rsidR="007E016D" w:rsidRDefault="007E016D" w:rsidP="007E016D">
      <w:pPr>
        <w:jc w:val="both"/>
      </w:pPr>
      <w:r>
        <w:rPr>
          <w:b/>
          <w:bCs/>
        </w:rPr>
        <w:t xml:space="preserve">Kryteria przyznania wsparcia </w:t>
      </w:r>
      <w:r>
        <w:t>w niniejszym wezwaniu są następujące:</w:t>
      </w:r>
    </w:p>
    <w:p w14:paraId="77B8557C" w14:textId="77777777" w:rsidR="007E016D" w:rsidRDefault="007E016D" w:rsidP="007E016D">
      <w:pPr>
        <w:jc w:val="both"/>
      </w:pPr>
    </w:p>
    <w:p w14:paraId="75B46743" w14:textId="6F525F74" w:rsidR="007E016D" w:rsidRDefault="007E016D" w:rsidP="007E016D">
      <w:pPr>
        <w:jc w:val="both"/>
        <w:rPr>
          <w:b/>
          <w:bCs/>
          <w:color w:val="C00000"/>
        </w:rPr>
      </w:pPr>
      <w:r w:rsidRPr="009F177D">
        <w:rPr>
          <w:b/>
          <w:bCs/>
          <w:color w:val="C00000"/>
        </w:rPr>
        <w:t>Istotność</w:t>
      </w:r>
      <w:r>
        <w:rPr>
          <w:b/>
          <w:bCs/>
          <w:color w:val="C00000"/>
        </w:rPr>
        <w:t xml:space="preserve"> (30 punktów): </w:t>
      </w:r>
    </w:p>
    <w:p w14:paraId="4624CE7D" w14:textId="0D127A3D" w:rsidR="007E016D" w:rsidRDefault="007E016D" w:rsidP="007E016D">
      <w:pPr>
        <w:jc w:val="both"/>
        <w:rPr>
          <w:b/>
          <w:bCs/>
          <w:color w:val="C00000"/>
        </w:rPr>
      </w:pPr>
    </w:p>
    <w:p w14:paraId="739BFD7C" w14:textId="4C0D4280" w:rsidR="00530346" w:rsidRDefault="00026ECB" w:rsidP="00530346">
      <w:pPr>
        <w:jc w:val="both"/>
      </w:pPr>
      <w:r>
        <w:t>Kryterium to ocenia strategię sieci dla osiągni</w:t>
      </w:r>
      <w:r w:rsidR="00530346">
        <w:t>ę</w:t>
      </w:r>
      <w:r>
        <w:t>cia ogólnych celów wezwania do składania wniosków, w tym pod k</w:t>
      </w:r>
      <w:r w:rsidR="00D03152">
        <w:t>ą</w:t>
      </w:r>
      <w:r>
        <w:t>tem definicji długoterminowych/krótkoterminowych celów szczegółowych. Kryterium to ocenia również jakość metody monitorowania osiągania tych celów</w:t>
      </w:r>
      <w:r w:rsidR="00530346">
        <w:t>, w tym definicję kluczowych wskaźników skuteczności działania. Oceniane będą:</w:t>
      </w:r>
    </w:p>
    <w:p w14:paraId="34D5B25C" w14:textId="219A73FB" w:rsidR="00530346" w:rsidRDefault="00530346" w:rsidP="00530346">
      <w:pPr>
        <w:ind w:left="705"/>
        <w:jc w:val="both"/>
      </w:pPr>
      <w:r>
        <w:rPr>
          <w:rFonts w:cstheme="minorHAnsi"/>
        </w:rPr>
        <w:t>●</w:t>
      </w:r>
      <w:r>
        <w:t xml:space="preserve"> liczba i równowaga geograficzna kin należących do sieci, zwłaszcza kin zlokalizowanych w </w:t>
      </w:r>
      <w:r>
        <w:tab/>
        <w:t>krajach lub regionach o ograniczonej infrastrukturze kulturalnej i kinowej; strategia sieci dla osiągnięcia głównych celów wezwania do składania wniosków, w tym większe zrównoważenie i szacunek dla środowiska w branży, jak również adekwatność strategii mających zapewnić równowagę płci, integrację, różnorodność i r</w:t>
      </w:r>
      <w:r w:rsidR="006212B7">
        <w:t>e</w:t>
      </w:r>
      <w:r>
        <w:t>prezentatywność</w:t>
      </w:r>
    </w:p>
    <w:p w14:paraId="38B40687" w14:textId="64C2EF3E" w:rsidR="00530346" w:rsidRDefault="00530346" w:rsidP="00530346">
      <w:pPr>
        <w:jc w:val="both"/>
      </w:pPr>
      <w:r>
        <w:tab/>
      </w:r>
      <w:r w:rsidR="006212B7">
        <w:rPr>
          <w:rFonts w:cstheme="minorHAnsi"/>
        </w:rPr>
        <w:t>●</w:t>
      </w:r>
      <w:r>
        <w:t xml:space="preserve"> krótko-/długoterminowe cele sieci i powiązane kluczowe wskaźniki </w:t>
      </w:r>
      <w:r w:rsidR="00B5485C">
        <w:t>skuteczności działania</w:t>
      </w:r>
    </w:p>
    <w:p w14:paraId="6D6B4354" w14:textId="16CFFC00" w:rsidR="00530346" w:rsidRDefault="00530346" w:rsidP="00530346">
      <w:pPr>
        <w:jc w:val="both"/>
      </w:pPr>
      <w:r>
        <w:tab/>
      </w:r>
      <w:r w:rsidR="00B5485C">
        <w:rPr>
          <w:rFonts w:cstheme="minorHAnsi"/>
        </w:rPr>
        <w:t>●</w:t>
      </w:r>
      <w:r>
        <w:t xml:space="preserve"> metodologia przyznawania wsparcia dla kin</w:t>
      </w:r>
    </w:p>
    <w:p w14:paraId="4702E8FF" w14:textId="5419FB75" w:rsidR="00530346" w:rsidRDefault="00530346" w:rsidP="00530346">
      <w:pPr>
        <w:jc w:val="both"/>
      </w:pPr>
      <w:r>
        <w:tab/>
      </w:r>
      <w:r w:rsidR="008529D4">
        <w:rPr>
          <w:rFonts w:cstheme="minorHAnsi"/>
        </w:rPr>
        <w:t>●</w:t>
      </w:r>
      <w:r>
        <w:t xml:space="preserve"> wytyczne dla członków i potencjalnych członków sieci, w tym stosowanie się przez nich do </w:t>
      </w:r>
      <w:r>
        <w:tab/>
        <w:t>celów aktualnego wezwania do składania wniosków</w:t>
      </w:r>
    </w:p>
    <w:p w14:paraId="55B165AA" w14:textId="5E89BD24" w:rsidR="00530346" w:rsidRDefault="00530346" w:rsidP="00530346">
      <w:pPr>
        <w:jc w:val="both"/>
      </w:pPr>
      <w:r>
        <w:tab/>
      </w:r>
      <w:r w:rsidR="00AF031D">
        <w:rPr>
          <w:rFonts w:cstheme="minorHAnsi"/>
        </w:rPr>
        <w:t>●</w:t>
      </w:r>
      <w:r>
        <w:t xml:space="preserve"> przewidywan</w:t>
      </w:r>
      <w:r w:rsidR="00AF031D">
        <w:t>e efe</w:t>
      </w:r>
      <w:r w:rsidR="00420318">
        <w:t>k</w:t>
      </w:r>
      <w:r w:rsidR="00AF031D">
        <w:t>ty</w:t>
      </w:r>
      <w:r>
        <w:t xml:space="preserve"> działania pod kątem:</w:t>
      </w:r>
    </w:p>
    <w:p w14:paraId="1195FB3C" w14:textId="77777777" w:rsidR="00530346" w:rsidRDefault="00530346" w:rsidP="00530346">
      <w:pPr>
        <w:jc w:val="both"/>
      </w:pPr>
      <w:r>
        <w:tab/>
      </w:r>
      <w:r>
        <w:tab/>
        <w:t>- wyświetlania niekrajowych filmów europejskich na rynku europejskim</w:t>
      </w:r>
    </w:p>
    <w:p w14:paraId="41D3E36B" w14:textId="0EA04F45" w:rsidR="00530346" w:rsidRDefault="00530346" w:rsidP="00530346">
      <w:pPr>
        <w:jc w:val="both"/>
      </w:pPr>
      <w:r>
        <w:tab/>
      </w:r>
      <w:r>
        <w:tab/>
        <w:t xml:space="preserve">- </w:t>
      </w:r>
      <w:r w:rsidR="00420318">
        <w:t>dużej i bardziej zróżnicowanej widowni dla filmów europejskich</w:t>
      </w:r>
    </w:p>
    <w:p w14:paraId="370DCC3B" w14:textId="049BBAF3" w:rsidR="00295942" w:rsidRDefault="00295942" w:rsidP="00295942">
      <w:pPr>
        <w:ind w:left="1413"/>
        <w:jc w:val="both"/>
      </w:pPr>
      <w:r>
        <w:t>- innowacyjnych metod w zakresie wzmacniania i odnawiania doświadczenia oglądania filmów w kinie</w:t>
      </w:r>
    </w:p>
    <w:p w14:paraId="78C869AB" w14:textId="60557965" w:rsidR="00530346" w:rsidRDefault="00530346" w:rsidP="005F24E5">
      <w:pPr>
        <w:ind w:left="1410"/>
        <w:jc w:val="both"/>
      </w:pPr>
      <w:r>
        <w:t>- współpracy z platformami online</w:t>
      </w:r>
      <w:r w:rsidR="00295942">
        <w:t xml:space="preserve">, </w:t>
      </w:r>
      <w:r w:rsidR="005F24E5">
        <w:t>podmiotami sektora audiowizualnego oraz lokalnymi instytucjami kultury</w:t>
      </w:r>
    </w:p>
    <w:p w14:paraId="3B8AB13E" w14:textId="354481A1" w:rsidR="00530346" w:rsidRDefault="00530346" w:rsidP="005F24E5">
      <w:pPr>
        <w:ind w:left="1410"/>
        <w:jc w:val="both"/>
      </w:pPr>
      <w:r>
        <w:t>- spos</w:t>
      </w:r>
      <w:r w:rsidR="005F24E5">
        <w:t>obu,</w:t>
      </w:r>
      <w:r>
        <w:t xml:space="preserve"> w jaki sieć może wzmocnić konkurencyjność kin europejskich, przy uwzględnieniu nowych modeli komunikacji</w:t>
      </w:r>
      <w:r w:rsidR="005F24E5">
        <w:t xml:space="preserve">, </w:t>
      </w:r>
      <w:r>
        <w:t>konsumpcji treści</w:t>
      </w:r>
      <w:r w:rsidR="005F24E5">
        <w:t xml:space="preserve"> i dostosowania infrastruktury</w:t>
      </w:r>
      <w:r>
        <w:t xml:space="preserve">. </w:t>
      </w:r>
    </w:p>
    <w:p w14:paraId="60C0E88B" w14:textId="2C2A8392" w:rsidR="00AF554D" w:rsidRDefault="00AF554D" w:rsidP="00424DC1">
      <w:pPr>
        <w:jc w:val="both"/>
      </w:pPr>
    </w:p>
    <w:p w14:paraId="25B1FC23" w14:textId="2096FFC5" w:rsidR="00CC72AD" w:rsidRDefault="00CC72AD" w:rsidP="00CC72AD">
      <w:pPr>
        <w:jc w:val="both"/>
      </w:pPr>
      <w:r>
        <w:t>Wytyczne koordynatora muszą szczegółowo określać metodę oceny kin i ich działalności, która będzie oparta o precyzyjne i obiektywne kryteria, takie jak:</w:t>
      </w:r>
    </w:p>
    <w:p w14:paraId="382286BC" w14:textId="77777777" w:rsidR="00CC72AD" w:rsidRDefault="00CC72AD" w:rsidP="00CC72AD">
      <w:pPr>
        <w:jc w:val="both"/>
      </w:pPr>
    </w:p>
    <w:p w14:paraId="1F97A0BB" w14:textId="543D801D" w:rsidR="00CC72AD" w:rsidRDefault="00CC72AD" w:rsidP="00CC72AD">
      <w:pPr>
        <w:ind w:left="360"/>
        <w:jc w:val="both"/>
      </w:pPr>
      <w:r>
        <w:t>- Generalna zasada, że proporcje projekcji europejskich niekrajowych filmów w kinach jednoekranowych muszą mieścić się w zakresie 25-30% wszystkich projekcji. Odpowiednie precyzyjne zasady dla kin wieloekranowych i innych muszą zostać szczegółowo opisane w wytycznych wnioskodawcy.</w:t>
      </w:r>
    </w:p>
    <w:p w14:paraId="16FDF5E3" w14:textId="18BBE02A" w:rsidR="00CC72AD" w:rsidRDefault="00CC72AD" w:rsidP="00CC72AD">
      <w:pPr>
        <w:ind w:left="360"/>
        <w:jc w:val="both"/>
      </w:pPr>
      <w:r>
        <w:t>- Zdolność kina do tworzenia widowni dla niekrajowych filmów europejskich (liczba biletów uzyskana dla niekrajowych filmów europejskich)</w:t>
      </w:r>
    </w:p>
    <w:p w14:paraId="27CEB1AD" w14:textId="72A44CA8" w:rsidR="00CC72AD" w:rsidRDefault="00CC72AD" w:rsidP="00CC72AD">
      <w:pPr>
        <w:ind w:firstLine="360"/>
        <w:jc w:val="both"/>
      </w:pPr>
      <w:r>
        <w:t>- Obiektywne kryteria oceny innowacyjnych działań, w tym skierowanych do młodej widowni.</w:t>
      </w:r>
    </w:p>
    <w:p w14:paraId="760647AF" w14:textId="1E099B29" w:rsidR="00CC72AD" w:rsidRDefault="00CC72AD" w:rsidP="00424DC1">
      <w:pPr>
        <w:jc w:val="both"/>
      </w:pPr>
    </w:p>
    <w:p w14:paraId="7192462A" w14:textId="76C3DEAA" w:rsidR="00DD61A8" w:rsidRDefault="00DD61A8" w:rsidP="00424DC1">
      <w:pPr>
        <w:jc w:val="both"/>
      </w:pPr>
      <w:r>
        <w:rPr>
          <w:rFonts w:cstheme="minorHAnsi"/>
        </w:rPr>
        <w:t xml:space="preserve">- </w:t>
      </w:r>
      <w:r w:rsidRPr="00633956">
        <w:rPr>
          <w:b/>
          <w:bCs/>
          <w:color w:val="C00000"/>
        </w:rPr>
        <w:t>Jakość treści i działań</w:t>
      </w:r>
      <w:r>
        <w:rPr>
          <w:b/>
          <w:bCs/>
          <w:color w:val="C00000"/>
        </w:rPr>
        <w:t xml:space="preserve"> (30 punktów):</w:t>
      </w:r>
      <w:r>
        <w:t xml:space="preserve"> </w:t>
      </w:r>
    </w:p>
    <w:p w14:paraId="754A1F87" w14:textId="77777777" w:rsidR="00D90371" w:rsidRDefault="00D90371" w:rsidP="00424DC1">
      <w:pPr>
        <w:jc w:val="both"/>
      </w:pPr>
    </w:p>
    <w:p w14:paraId="5A634248" w14:textId="084C17DA" w:rsidR="00CB696C" w:rsidRDefault="005962E1" w:rsidP="008F5450">
      <w:pPr>
        <w:jc w:val="both"/>
      </w:pPr>
      <w:r>
        <w:t>- Kryterium to ocenia skuteczność i efektywność działań</w:t>
      </w:r>
      <w:r w:rsidR="00E2773F">
        <w:t xml:space="preserve">, które mają być realizowane oraz zakres, w jakim są wbudowane w strategię </w:t>
      </w:r>
      <w:r w:rsidR="00CB696C">
        <w:t>sieci, łącznie z jasnymi zasadami interwencji i monitorowani</w:t>
      </w:r>
      <w:r w:rsidR="0014004C">
        <w:t>a</w:t>
      </w:r>
      <w:r w:rsidR="00CB696C">
        <w:t xml:space="preserve"> rezultatów. </w:t>
      </w:r>
    </w:p>
    <w:p w14:paraId="74A3BA49" w14:textId="77777777" w:rsidR="00CB696C" w:rsidRDefault="00CB696C" w:rsidP="008F5450">
      <w:pPr>
        <w:jc w:val="both"/>
      </w:pPr>
    </w:p>
    <w:p w14:paraId="4FB62956" w14:textId="0EDCE97D" w:rsidR="001969CB" w:rsidRDefault="001969CB" w:rsidP="001969CB">
      <w:pPr>
        <w:jc w:val="both"/>
        <w:rPr>
          <w:b/>
          <w:bCs/>
          <w:color w:val="C00000"/>
        </w:rPr>
      </w:pPr>
      <w:r>
        <w:rPr>
          <w:rFonts w:cstheme="minorHAnsi"/>
        </w:rPr>
        <w:t xml:space="preserve">- </w:t>
      </w:r>
      <w:r w:rsidRPr="00DE5798">
        <w:rPr>
          <w:b/>
          <w:bCs/>
          <w:color w:val="C00000"/>
        </w:rPr>
        <w:t>Zarządzanie projektem</w:t>
      </w:r>
      <w:r w:rsidRPr="007B7C99">
        <w:rPr>
          <w:b/>
          <w:bCs/>
          <w:color w:val="C00000"/>
        </w:rPr>
        <w:t xml:space="preserve"> (</w:t>
      </w:r>
      <w:r>
        <w:rPr>
          <w:b/>
          <w:bCs/>
          <w:color w:val="C00000"/>
        </w:rPr>
        <w:t>20</w:t>
      </w:r>
      <w:r w:rsidRPr="007B7C99">
        <w:rPr>
          <w:b/>
          <w:bCs/>
          <w:color w:val="C00000"/>
        </w:rPr>
        <w:t xml:space="preserve"> punktów)</w:t>
      </w:r>
      <w:r>
        <w:rPr>
          <w:b/>
          <w:bCs/>
          <w:color w:val="C00000"/>
        </w:rPr>
        <w:t>:</w:t>
      </w:r>
    </w:p>
    <w:p w14:paraId="2DE30E3B" w14:textId="2CF2AB56" w:rsidR="008F5450" w:rsidRDefault="00CB696C" w:rsidP="008F5450">
      <w:pPr>
        <w:jc w:val="both"/>
      </w:pPr>
      <w:r>
        <w:t xml:space="preserve"> </w:t>
      </w:r>
      <w:r w:rsidR="005962E1">
        <w:t xml:space="preserve"> </w:t>
      </w:r>
    </w:p>
    <w:p w14:paraId="13D4E143" w14:textId="77777777" w:rsidR="00EB39E6" w:rsidRDefault="00EB39E6" w:rsidP="004C6564">
      <w:pPr>
        <w:jc w:val="both"/>
      </w:pPr>
    </w:p>
    <w:p w14:paraId="295363D3" w14:textId="1170C613" w:rsidR="00CE5B23" w:rsidRDefault="00005F12" w:rsidP="004C6564">
      <w:pPr>
        <w:jc w:val="both"/>
      </w:pPr>
      <w:r>
        <w:t xml:space="preserve">Kryterium to ocenia zakres w jakim </w:t>
      </w:r>
      <w:r w:rsidR="001F192E">
        <w:t>kierowanie, zarz</w:t>
      </w:r>
      <w:r w:rsidR="009D727A">
        <w:t>ą</w:t>
      </w:r>
      <w:r w:rsidR="001F192E">
        <w:t>dzanie i organizacja sieci zapewnią skuteczną realizację jej strategii i działań.</w:t>
      </w:r>
    </w:p>
    <w:p w14:paraId="76B4B1F9" w14:textId="0D1C9CC3" w:rsidR="001F192E" w:rsidRDefault="001F192E" w:rsidP="004C6564">
      <w:pPr>
        <w:jc w:val="both"/>
      </w:pPr>
    </w:p>
    <w:p w14:paraId="6FA2FB4E" w14:textId="77777777" w:rsidR="00FE7AA0" w:rsidRDefault="00FE7AA0" w:rsidP="00FE7AA0">
      <w:pPr>
        <w:jc w:val="both"/>
      </w:pPr>
      <w:r>
        <w:t>Wniosek musi szczegółowo przedstawiać:</w:t>
      </w:r>
    </w:p>
    <w:p w14:paraId="5A8FCE14" w14:textId="77777777" w:rsidR="00FE7AA0" w:rsidRDefault="00FE7AA0" w:rsidP="00FE7AA0">
      <w:pPr>
        <w:jc w:val="both"/>
      </w:pPr>
      <w:r>
        <w:tab/>
        <w:t xml:space="preserve">- zasady zarządzania przez podmiot koordynujący, w tym strukturę zarządzania i role </w:t>
      </w:r>
      <w:r>
        <w:tab/>
        <w:t>członków sieci w niej samej oraz w ramach podmiotu koordynującego</w:t>
      </w:r>
    </w:p>
    <w:p w14:paraId="59E1C116" w14:textId="77777777" w:rsidR="00FE7AA0" w:rsidRDefault="00FE7AA0" w:rsidP="00FE7AA0">
      <w:pPr>
        <w:jc w:val="both"/>
      </w:pPr>
      <w:r>
        <w:tab/>
        <w:t>- proces selekcji i przyznawania wsparcia dla ustalenia poziomu dofinansowania kin</w:t>
      </w:r>
    </w:p>
    <w:p w14:paraId="44B95171" w14:textId="77777777" w:rsidR="00FE7AA0" w:rsidRDefault="00FE7AA0" w:rsidP="00FE7AA0">
      <w:pPr>
        <w:jc w:val="both"/>
      </w:pPr>
      <w:r>
        <w:tab/>
        <w:t>- strategię monitorowania finansowego wsparcia dla kin należących do sieci</w:t>
      </w:r>
    </w:p>
    <w:p w14:paraId="14763DD6" w14:textId="79CBB8B6" w:rsidR="00FE7AA0" w:rsidRDefault="00FE7AA0" w:rsidP="00FE7AA0">
      <w:pPr>
        <w:jc w:val="both"/>
      </w:pPr>
      <w:r>
        <w:tab/>
        <w:t xml:space="preserve">- stosowaną procedurę, mającą zapewnić transparentność, równe traktowanie oraz brak </w:t>
      </w:r>
      <w:r>
        <w:tab/>
        <w:t>konfliktu interesów.</w:t>
      </w:r>
    </w:p>
    <w:p w14:paraId="177A0E5D" w14:textId="77777777" w:rsidR="008F179B" w:rsidRDefault="008F179B" w:rsidP="00FE7AA0">
      <w:pPr>
        <w:jc w:val="both"/>
      </w:pPr>
    </w:p>
    <w:p w14:paraId="1DB6AFB2" w14:textId="4374A8F6" w:rsidR="001F192E" w:rsidRDefault="008F179B" w:rsidP="004C6564">
      <w:pPr>
        <w:jc w:val="both"/>
        <w:rPr>
          <w:b/>
          <w:bCs/>
          <w:color w:val="C00000"/>
        </w:rPr>
      </w:pPr>
      <w:r>
        <w:t xml:space="preserve">- </w:t>
      </w:r>
      <w:r w:rsidRPr="005D58CE">
        <w:rPr>
          <w:b/>
          <w:bCs/>
          <w:color w:val="C00000"/>
        </w:rPr>
        <w:t>Upowszechnianie</w:t>
      </w:r>
      <w:r w:rsidRPr="008F179B">
        <w:rPr>
          <w:b/>
          <w:bCs/>
          <w:color w:val="C00000"/>
        </w:rPr>
        <w:t xml:space="preserve"> (20 punktów):</w:t>
      </w:r>
    </w:p>
    <w:p w14:paraId="6D82CB7E" w14:textId="4DC590B7" w:rsidR="008F179B" w:rsidRDefault="008F179B" w:rsidP="004C6564">
      <w:pPr>
        <w:jc w:val="both"/>
        <w:rPr>
          <w:b/>
          <w:bCs/>
          <w:color w:val="C00000"/>
        </w:rPr>
      </w:pPr>
    </w:p>
    <w:p w14:paraId="107AC7F6" w14:textId="7017344A" w:rsidR="008F179B" w:rsidRDefault="008F179B" w:rsidP="004C6564">
      <w:pPr>
        <w:jc w:val="both"/>
      </w:pPr>
      <w:r>
        <w:t xml:space="preserve">Kryterium to ocenia </w:t>
      </w:r>
      <w:r w:rsidR="00CA727A">
        <w:t xml:space="preserve">podejście sieci do komunikacji, upowszechniania i dzielenia się przedsięwzięciami, rezultatami, wiedzą i najlepszymi praktykami </w:t>
      </w:r>
      <w:r w:rsidR="0014790E">
        <w:t>zarówno między członkami sieci</w:t>
      </w:r>
      <w:r w:rsidR="00680B0D">
        <w:t>, jak i na zewnątrz.</w:t>
      </w:r>
    </w:p>
    <w:p w14:paraId="10BB2E45" w14:textId="77777777" w:rsidR="008F179B" w:rsidRDefault="008F179B" w:rsidP="008F179B">
      <w:pPr>
        <w:jc w:val="both"/>
      </w:pPr>
      <w:r>
        <w:t>Oceniane będą:</w:t>
      </w:r>
    </w:p>
    <w:p w14:paraId="77EAB90C" w14:textId="47CBA03E" w:rsidR="008F179B" w:rsidRDefault="00680B0D" w:rsidP="00680B0D">
      <w:pPr>
        <w:ind w:left="360"/>
        <w:jc w:val="both"/>
      </w:pPr>
      <w:r>
        <w:t xml:space="preserve">- </w:t>
      </w:r>
      <w:r w:rsidR="008F179B">
        <w:t xml:space="preserve">Strategia wypracowana przez sieć dla upowszechniania i dzielenia się rezultatami, najlepszymi praktykami, technikami rozwoju widowni oraz rozwiązaniami technologicznymi. </w:t>
      </w:r>
    </w:p>
    <w:p w14:paraId="02C9F31B" w14:textId="3BADCBF8" w:rsidR="008F179B" w:rsidRDefault="00680B0D" w:rsidP="00680B0D">
      <w:pPr>
        <w:ind w:left="360"/>
        <w:jc w:val="both"/>
      </w:pPr>
      <w:r>
        <w:t xml:space="preserve">- </w:t>
      </w:r>
      <w:r w:rsidR="008F179B">
        <w:t xml:space="preserve">Metody komunikacji pomiędzy podmiotem koordynującym i członkami sieci oraz między  poszczególnymi członkami sieci. </w:t>
      </w:r>
    </w:p>
    <w:p w14:paraId="7BB953BD" w14:textId="77777777" w:rsidR="007D0370" w:rsidRPr="008D58F1" w:rsidRDefault="007D0370" w:rsidP="007D0370">
      <w:pPr>
        <w:pStyle w:val="Akapitzlist"/>
        <w:jc w:val="both"/>
        <w:rPr>
          <w:rFonts w:cstheme="minorHAnsi"/>
        </w:rPr>
      </w:pPr>
    </w:p>
    <w:tbl>
      <w:tblPr>
        <w:tblStyle w:val="Tabela-Siatka"/>
        <w:tblW w:w="0" w:type="auto"/>
        <w:tblLook w:val="04A0" w:firstRow="1" w:lastRow="0" w:firstColumn="1" w:lastColumn="0" w:noHBand="0" w:noVBand="1"/>
      </w:tblPr>
      <w:tblGrid>
        <w:gridCol w:w="5524"/>
        <w:gridCol w:w="1842"/>
        <w:gridCol w:w="1696"/>
      </w:tblGrid>
      <w:tr w:rsidR="007D0370" w14:paraId="5CB0BB8E" w14:textId="77777777" w:rsidTr="00CC5D68">
        <w:tc>
          <w:tcPr>
            <w:tcW w:w="5524" w:type="dxa"/>
            <w:shd w:val="clear" w:color="auto" w:fill="D9D9D9" w:themeFill="background1" w:themeFillShade="D9"/>
          </w:tcPr>
          <w:p w14:paraId="0FCE688F" w14:textId="77777777" w:rsidR="007D0370" w:rsidRDefault="007D0370" w:rsidP="00CC5D68">
            <w:pPr>
              <w:jc w:val="both"/>
              <w:rPr>
                <w:b/>
                <w:bCs/>
              </w:rPr>
            </w:pPr>
          </w:p>
          <w:p w14:paraId="7C8DE2D4" w14:textId="77777777" w:rsidR="007D0370" w:rsidRDefault="007D0370" w:rsidP="00CC5D68">
            <w:pPr>
              <w:jc w:val="both"/>
              <w:rPr>
                <w:b/>
                <w:bCs/>
              </w:rPr>
            </w:pPr>
            <w:r>
              <w:rPr>
                <w:b/>
                <w:bCs/>
              </w:rPr>
              <w:t>Kryteria przyznania wsparcia</w:t>
            </w:r>
          </w:p>
          <w:p w14:paraId="6A43D7A6" w14:textId="77777777" w:rsidR="007D0370" w:rsidRPr="00CE639E" w:rsidRDefault="007D0370" w:rsidP="00CC5D68">
            <w:pPr>
              <w:jc w:val="both"/>
              <w:rPr>
                <w:b/>
                <w:bCs/>
              </w:rPr>
            </w:pPr>
          </w:p>
        </w:tc>
        <w:tc>
          <w:tcPr>
            <w:tcW w:w="1842" w:type="dxa"/>
            <w:shd w:val="clear" w:color="auto" w:fill="D9D9D9" w:themeFill="background1" w:themeFillShade="D9"/>
          </w:tcPr>
          <w:p w14:paraId="47B4E63A" w14:textId="77777777" w:rsidR="007D0370" w:rsidRDefault="007D0370" w:rsidP="00CC5D68">
            <w:pPr>
              <w:jc w:val="center"/>
              <w:rPr>
                <w:b/>
                <w:bCs/>
              </w:rPr>
            </w:pPr>
            <w:r>
              <w:rPr>
                <w:b/>
                <w:bCs/>
              </w:rPr>
              <w:t>Minimalna punktacja</w:t>
            </w:r>
          </w:p>
          <w:p w14:paraId="01F120A2" w14:textId="77777777" w:rsidR="007D0370" w:rsidRPr="00CE639E" w:rsidRDefault="007D0370" w:rsidP="00CC5D68">
            <w:pPr>
              <w:jc w:val="center"/>
              <w:rPr>
                <w:b/>
                <w:bCs/>
              </w:rPr>
            </w:pPr>
            <w:r>
              <w:rPr>
                <w:b/>
                <w:bCs/>
              </w:rPr>
              <w:t>dopuszczająca</w:t>
            </w:r>
          </w:p>
        </w:tc>
        <w:tc>
          <w:tcPr>
            <w:tcW w:w="1696" w:type="dxa"/>
            <w:shd w:val="clear" w:color="auto" w:fill="D9D9D9" w:themeFill="background1" w:themeFillShade="D9"/>
          </w:tcPr>
          <w:p w14:paraId="1A7D8700" w14:textId="77777777" w:rsidR="007D0370" w:rsidRPr="006658A4" w:rsidRDefault="007D0370" w:rsidP="00CC5D68">
            <w:pPr>
              <w:jc w:val="center"/>
              <w:rPr>
                <w:b/>
                <w:bCs/>
              </w:rPr>
            </w:pPr>
            <w:r>
              <w:rPr>
                <w:b/>
                <w:bCs/>
              </w:rPr>
              <w:t>Maksymalna punktacja</w:t>
            </w:r>
          </w:p>
        </w:tc>
      </w:tr>
      <w:tr w:rsidR="007D0370" w14:paraId="18DB22B6" w14:textId="77777777" w:rsidTr="00CC5D68">
        <w:tc>
          <w:tcPr>
            <w:tcW w:w="5524" w:type="dxa"/>
            <w:shd w:val="clear" w:color="auto" w:fill="F2F2F2" w:themeFill="background1" w:themeFillShade="F2"/>
          </w:tcPr>
          <w:p w14:paraId="03181C0B" w14:textId="77777777" w:rsidR="007D0370" w:rsidRDefault="007D0370" w:rsidP="00CC5D68">
            <w:pPr>
              <w:jc w:val="both"/>
            </w:pPr>
          </w:p>
          <w:p w14:paraId="4EF88339" w14:textId="77777777" w:rsidR="007D0370" w:rsidRDefault="007D0370" w:rsidP="00CC5D68">
            <w:pPr>
              <w:jc w:val="both"/>
            </w:pPr>
            <w:r>
              <w:t xml:space="preserve">Istotność </w:t>
            </w:r>
          </w:p>
          <w:p w14:paraId="2ECF0883" w14:textId="77777777" w:rsidR="007D0370" w:rsidRDefault="007D0370" w:rsidP="00CC5D68">
            <w:pPr>
              <w:jc w:val="both"/>
            </w:pPr>
          </w:p>
        </w:tc>
        <w:tc>
          <w:tcPr>
            <w:tcW w:w="1842" w:type="dxa"/>
            <w:shd w:val="clear" w:color="auto" w:fill="F2F2F2" w:themeFill="background1" w:themeFillShade="F2"/>
          </w:tcPr>
          <w:p w14:paraId="57865C29" w14:textId="77777777" w:rsidR="007D0370" w:rsidRDefault="007D0370" w:rsidP="00CC5D68">
            <w:pPr>
              <w:jc w:val="center"/>
            </w:pPr>
          </w:p>
          <w:p w14:paraId="588A712D" w14:textId="77777777" w:rsidR="007D0370" w:rsidRDefault="007D0370" w:rsidP="00CC5D68">
            <w:pPr>
              <w:jc w:val="center"/>
            </w:pPr>
            <w:r>
              <w:t>nie dotyczy</w:t>
            </w:r>
          </w:p>
        </w:tc>
        <w:tc>
          <w:tcPr>
            <w:tcW w:w="1696" w:type="dxa"/>
            <w:shd w:val="clear" w:color="auto" w:fill="F2F2F2" w:themeFill="background1" w:themeFillShade="F2"/>
          </w:tcPr>
          <w:p w14:paraId="5224B4D9" w14:textId="77777777" w:rsidR="007D0370" w:rsidRDefault="007D0370" w:rsidP="00CC5D68">
            <w:pPr>
              <w:jc w:val="center"/>
            </w:pPr>
          </w:p>
          <w:p w14:paraId="653AB914" w14:textId="77777777" w:rsidR="007D0370" w:rsidRDefault="007D0370" w:rsidP="00CC5D68">
            <w:pPr>
              <w:jc w:val="center"/>
            </w:pPr>
            <w:r>
              <w:t>30</w:t>
            </w:r>
          </w:p>
        </w:tc>
      </w:tr>
      <w:tr w:rsidR="007D0370" w14:paraId="3BE345CF" w14:textId="77777777" w:rsidTr="00CC5D68">
        <w:tc>
          <w:tcPr>
            <w:tcW w:w="5524" w:type="dxa"/>
            <w:shd w:val="clear" w:color="auto" w:fill="F2F2F2" w:themeFill="background1" w:themeFillShade="F2"/>
          </w:tcPr>
          <w:p w14:paraId="29CF6FEB" w14:textId="77777777" w:rsidR="007D0370" w:rsidRDefault="007D0370" w:rsidP="00CC5D68">
            <w:pPr>
              <w:jc w:val="both"/>
            </w:pPr>
          </w:p>
          <w:p w14:paraId="16054F02" w14:textId="77777777" w:rsidR="007D0370" w:rsidRDefault="007D0370" w:rsidP="00CC5D68">
            <w:pPr>
              <w:jc w:val="both"/>
            </w:pPr>
            <w:r>
              <w:t>Jakość treści i działań</w:t>
            </w:r>
          </w:p>
          <w:p w14:paraId="64B4C1E3" w14:textId="77777777" w:rsidR="007D0370" w:rsidRDefault="007D0370" w:rsidP="00CC5D68">
            <w:pPr>
              <w:jc w:val="both"/>
            </w:pPr>
          </w:p>
        </w:tc>
        <w:tc>
          <w:tcPr>
            <w:tcW w:w="1842" w:type="dxa"/>
            <w:shd w:val="clear" w:color="auto" w:fill="F2F2F2" w:themeFill="background1" w:themeFillShade="F2"/>
          </w:tcPr>
          <w:p w14:paraId="057F0A38" w14:textId="77777777" w:rsidR="007D0370" w:rsidRDefault="007D0370" w:rsidP="00CC5D68">
            <w:pPr>
              <w:jc w:val="center"/>
            </w:pPr>
          </w:p>
          <w:p w14:paraId="75B7B745" w14:textId="77777777" w:rsidR="007D0370" w:rsidRDefault="007D0370" w:rsidP="00CC5D68">
            <w:pPr>
              <w:jc w:val="center"/>
            </w:pPr>
            <w:r>
              <w:t>nie dotyczy</w:t>
            </w:r>
          </w:p>
        </w:tc>
        <w:tc>
          <w:tcPr>
            <w:tcW w:w="1696" w:type="dxa"/>
            <w:shd w:val="clear" w:color="auto" w:fill="F2F2F2" w:themeFill="background1" w:themeFillShade="F2"/>
          </w:tcPr>
          <w:p w14:paraId="23FEC35C" w14:textId="77777777" w:rsidR="007D0370" w:rsidRDefault="007D0370" w:rsidP="00CC5D68">
            <w:pPr>
              <w:jc w:val="center"/>
            </w:pPr>
          </w:p>
          <w:p w14:paraId="7F996C78" w14:textId="213C3405" w:rsidR="007D0370" w:rsidRDefault="007D0370" w:rsidP="00CC5D68">
            <w:pPr>
              <w:jc w:val="center"/>
            </w:pPr>
            <w:r>
              <w:t>30</w:t>
            </w:r>
          </w:p>
        </w:tc>
      </w:tr>
      <w:tr w:rsidR="007D0370" w14:paraId="4AEC31C3" w14:textId="77777777" w:rsidTr="00CC5D68">
        <w:tc>
          <w:tcPr>
            <w:tcW w:w="5524" w:type="dxa"/>
            <w:shd w:val="clear" w:color="auto" w:fill="F2F2F2" w:themeFill="background1" w:themeFillShade="F2"/>
          </w:tcPr>
          <w:p w14:paraId="18F9E6C0" w14:textId="77777777" w:rsidR="007D0370" w:rsidRDefault="007D0370" w:rsidP="00CC5D68">
            <w:pPr>
              <w:jc w:val="both"/>
            </w:pPr>
          </w:p>
          <w:p w14:paraId="46161157" w14:textId="77777777" w:rsidR="007D0370" w:rsidRDefault="007D0370" w:rsidP="00CC5D68">
            <w:pPr>
              <w:jc w:val="both"/>
            </w:pPr>
            <w:r>
              <w:t>Zarządzanie projektem</w:t>
            </w:r>
          </w:p>
          <w:p w14:paraId="57A41C48" w14:textId="77777777" w:rsidR="007D0370" w:rsidRDefault="007D0370" w:rsidP="00CC5D68">
            <w:pPr>
              <w:jc w:val="both"/>
            </w:pPr>
          </w:p>
        </w:tc>
        <w:tc>
          <w:tcPr>
            <w:tcW w:w="1842" w:type="dxa"/>
            <w:shd w:val="clear" w:color="auto" w:fill="F2F2F2" w:themeFill="background1" w:themeFillShade="F2"/>
          </w:tcPr>
          <w:p w14:paraId="4DDDE2A7" w14:textId="77777777" w:rsidR="007D0370" w:rsidRDefault="007D0370" w:rsidP="00CC5D68">
            <w:pPr>
              <w:jc w:val="center"/>
            </w:pPr>
          </w:p>
          <w:p w14:paraId="544CFB1B" w14:textId="77777777" w:rsidR="007D0370" w:rsidRDefault="007D0370" w:rsidP="00CC5D68">
            <w:pPr>
              <w:jc w:val="center"/>
            </w:pPr>
            <w:r>
              <w:t>nie dotyczy</w:t>
            </w:r>
          </w:p>
        </w:tc>
        <w:tc>
          <w:tcPr>
            <w:tcW w:w="1696" w:type="dxa"/>
            <w:shd w:val="clear" w:color="auto" w:fill="F2F2F2" w:themeFill="background1" w:themeFillShade="F2"/>
          </w:tcPr>
          <w:p w14:paraId="284A1DDE" w14:textId="77777777" w:rsidR="007D0370" w:rsidRDefault="007D0370" w:rsidP="00CC5D68">
            <w:pPr>
              <w:jc w:val="center"/>
            </w:pPr>
          </w:p>
          <w:p w14:paraId="3E688612" w14:textId="276D656D" w:rsidR="007D0370" w:rsidRDefault="007D0370" w:rsidP="00CC5D68">
            <w:pPr>
              <w:jc w:val="center"/>
            </w:pPr>
            <w:r>
              <w:t>20</w:t>
            </w:r>
          </w:p>
        </w:tc>
      </w:tr>
      <w:tr w:rsidR="007D0370" w14:paraId="7D7ECFEA" w14:textId="77777777" w:rsidTr="00CC5D68">
        <w:tc>
          <w:tcPr>
            <w:tcW w:w="5524" w:type="dxa"/>
            <w:shd w:val="clear" w:color="auto" w:fill="F2F2F2" w:themeFill="background1" w:themeFillShade="F2"/>
          </w:tcPr>
          <w:p w14:paraId="623DDBC8" w14:textId="77777777" w:rsidR="007D0370" w:rsidRDefault="007D0370" w:rsidP="00CC5D68">
            <w:pPr>
              <w:jc w:val="both"/>
            </w:pPr>
          </w:p>
          <w:p w14:paraId="7A256E9B" w14:textId="77777777" w:rsidR="007D0370" w:rsidRDefault="007D0370" w:rsidP="00CC5D68">
            <w:pPr>
              <w:jc w:val="both"/>
            </w:pPr>
            <w:r>
              <w:t>Upowszechnianie</w:t>
            </w:r>
          </w:p>
          <w:p w14:paraId="0911202E" w14:textId="77777777" w:rsidR="007D0370" w:rsidRDefault="007D0370" w:rsidP="00CC5D68">
            <w:pPr>
              <w:jc w:val="both"/>
            </w:pPr>
          </w:p>
        </w:tc>
        <w:tc>
          <w:tcPr>
            <w:tcW w:w="1842" w:type="dxa"/>
            <w:shd w:val="clear" w:color="auto" w:fill="F2F2F2" w:themeFill="background1" w:themeFillShade="F2"/>
          </w:tcPr>
          <w:p w14:paraId="710C3F87" w14:textId="77777777" w:rsidR="007D0370" w:rsidRDefault="007D0370" w:rsidP="00CC5D68">
            <w:pPr>
              <w:jc w:val="center"/>
            </w:pPr>
          </w:p>
          <w:p w14:paraId="7DEE0E6F" w14:textId="77777777" w:rsidR="007D0370" w:rsidRDefault="007D0370" w:rsidP="00CC5D68">
            <w:pPr>
              <w:jc w:val="center"/>
            </w:pPr>
            <w:r>
              <w:t>nie dotyczy</w:t>
            </w:r>
          </w:p>
        </w:tc>
        <w:tc>
          <w:tcPr>
            <w:tcW w:w="1696" w:type="dxa"/>
            <w:shd w:val="clear" w:color="auto" w:fill="F2F2F2" w:themeFill="background1" w:themeFillShade="F2"/>
          </w:tcPr>
          <w:p w14:paraId="30ACA3D9" w14:textId="77777777" w:rsidR="007D0370" w:rsidRDefault="007D0370" w:rsidP="00CC5D68">
            <w:pPr>
              <w:jc w:val="center"/>
            </w:pPr>
          </w:p>
          <w:p w14:paraId="6A16887B" w14:textId="22D71B4D" w:rsidR="007D0370" w:rsidRDefault="007D0370" w:rsidP="00CC5D68">
            <w:pPr>
              <w:jc w:val="center"/>
            </w:pPr>
            <w:r>
              <w:t>20</w:t>
            </w:r>
          </w:p>
        </w:tc>
      </w:tr>
      <w:tr w:rsidR="007D0370" w14:paraId="0822B5FB" w14:textId="77777777" w:rsidTr="00CC5D68">
        <w:tc>
          <w:tcPr>
            <w:tcW w:w="5524" w:type="dxa"/>
            <w:shd w:val="clear" w:color="auto" w:fill="D9D9D9" w:themeFill="background1" w:themeFillShade="D9"/>
          </w:tcPr>
          <w:p w14:paraId="04FB402B" w14:textId="77777777" w:rsidR="007D0370" w:rsidRDefault="007D0370" w:rsidP="00CC5D68">
            <w:pPr>
              <w:jc w:val="both"/>
              <w:rPr>
                <w:b/>
                <w:bCs/>
              </w:rPr>
            </w:pPr>
          </w:p>
          <w:p w14:paraId="35D96459" w14:textId="77777777" w:rsidR="007D0370" w:rsidRPr="006658A4" w:rsidRDefault="007D0370" w:rsidP="00CC5D68">
            <w:pPr>
              <w:jc w:val="both"/>
              <w:rPr>
                <w:b/>
                <w:bCs/>
              </w:rPr>
            </w:pPr>
            <w:r>
              <w:rPr>
                <w:b/>
                <w:bCs/>
              </w:rPr>
              <w:t>Ogólna punktacja (dopuszczająca)</w:t>
            </w:r>
          </w:p>
        </w:tc>
        <w:tc>
          <w:tcPr>
            <w:tcW w:w="1842" w:type="dxa"/>
            <w:shd w:val="clear" w:color="auto" w:fill="D9D9D9" w:themeFill="background1" w:themeFillShade="D9"/>
          </w:tcPr>
          <w:p w14:paraId="6FEB830B" w14:textId="77777777" w:rsidR="007D0370" w:rsidRDefault="007D0370" w:rsidP="00CC5D68">
            <w:pPr>
              <w:jc w:val="center"/>
              <w:rPr>
                <w:b/>
                <w:bCs/>
              </w:rPr>
            </w:pPr>
          </w:p>
          <w:p w14:paraId="390F3F99" w14:textId="77777777" w:rsidR="007D0370" w:rsidRPr="00F21E84" w:rsidRDefault="007D0370" w:rsidP="00CC5D68">
            <w:pPr>
              <w:jc w:val="center"/>
              <w:rPr>
                <w:b/>
                <w:bCs/>
              </w:rPr>
            </w:pPr>
            <w:r>
              <w:rPr>
                <w:b/>
                <w:bCs/>
              </w:rPr>
              <w:t>70</w:t>
            </w:r>
          </w:p>
        </w:tc>
        <w:tc>
          <w:tcPr>
            <w:tcW w:w="1696" w:type="dxa"/>
            <w:shd w:val="clear" w:color="auto" w:fill="D9D9D9" w:themeFill="background1" w:themeFillShade="D9"/>
          </w:tcPr>
          <w:p w14:paraId="19079B23" w14:textId="77777777" w:rsidR="007D0370" w:rsidRDefault="007D0370" w:rsidP="00CC5D68">
            <w:pPr>
              <w:jc w:val="center"/>
              <w:rPr>
                <w:b/>
                <w:bCs/>
              </w:rPr>
            </w:pPr>
          </w:p>
          <w:p w14:paraId="53D75D4A" w14:textId="77777777" w:rsidR="007D0370" w:rsidRPr="00F21E84" w:rsidRDefault="007D0370" w:rsidP="00CC5D68">
            <w:pPr>
              <w:jc w:val="center"/>
              <w:rPr>
                <w:b/>
                <w:bCs/>
              </w:rPr>
            </w:pPr>
            <w:r>
              <w:rPr>
                <w:b/>
                <w:bCs/>
              </w:rPr>
              <w:t>100</w:t>
            </w:r>
          </w:p>
        </w:tc>
      </w:tr>
    </w:tbl>
    <w:p w14:paraId="36AC0659" w14:textId="77777777" w:rsidR="007D0370" w:rsidRPr="00FF37A5" w:rsidRDefault="007D0370" w:rsidP="007D0370"/>
    <w:p w14:paraId="007C4599" w14:textId="77777777" w:rsidR="007D0370" w:rsidRDefault="007D0370" w:rsidP="007D0370">
      <w:pPr>
        <w:jc w:val="both"/>
      </w:pPr>
      <w:r>
        <w:t>Maksymalna liczba punktów:  100 punktów.</w:t>
      </w:r>
    </w:p>
    <w:p w14:paraId="3A86BA13" w14:textId="77777777" w:rsidR="007D0370" w:rsidRDefault="007D0370" w:rsidP="007D0370">
      <w:pPr>
        <w:jc w:val="both"/>
      </w:pPr>
    </w:p>
    <w:p w14:paraId="5D9D4D48" w14:textId="77777777" w:rsidR="007D0370" w:rsidRDefault="007D0370" w:rsidP="007D0370">
      <w:pPr>
        <w:jc w:val="both"/>
      </w:pPr>
      <w:r>
        <w:t>Indywidualne progi poszczególnych kryteriów:  nie dotyczy.</w:t>
      </w:r>
    </w:p>
    <w:p w14:paraId="76AABB6A" w14:textId="77777777" w:rsidR="007D0370" w:rsidRDefault="007D0370" w:rsidP="007D0370">
      <w:pPr>
        <w:jc w:val="both"/>
      </w:pPr>
    </w:p>
    <w:p w14:paraId="0EE4BFCE" w14:textId="77777777" w:rsidR="007D0370" w:rsidRDefault="007D0370" w:rsidP="007D0370">
      <w:pPr>
        <w:jc w:val="both"/>
      </w:pPr>
      <w:r>
        <w:t>Próg ogólny:  70 punktów.</w:t>
      </w:r>
    </w:p>
    <w:p w14:paraId="075DB6E8" w14:textId="77777777" w:rsidR="007D0370" w:rsidRDefault="007D0370" w:rsidP="007D0370">
      <w:pPr>
        <w:jc w:val="both"/>
      </w:pPr>
    </w:p>
    <w:p w14:paraId="313EA3D8" w14:textId="77777777" w:rsidR="007D0370" w:rsidRDefault="007D0370" w:rsidP="007D0370">
      <w:pPr>
        <w:jc w:val="both"/>
      </w:pPr>
      <w:r>
        <w:t xml:space="preserve">Wnioski, które osiągną indywidualne progi ORAZ ogólny próg dopuszczający będą uwzględnione przy dofinansowaniu w ramach ograniczeń dostępnego budżetu wezwania. Pozostałe wnioski zostaną odrzucone. </w:t>
      </w:r>
    </w:p>
    <w:p w14:paraId="4B206CD6" w14:textId="4FE08288" w:rsidR="007D0370" w:rsidRDefault="007D0370" w:rsidP="007D0370">
      <w:pPr>
        <w:jc w:val="both"/>
      </w:pPr>
    </w:p>
    <w:p w14:paraId="71C886F8" w14:textId="77777777" w:rsidR="00186119" w:rsidRPr="00866B1B" w:rsidRDefault="00186119" w:rsidP="00186119">
      <w:pPr>
        <w:jc w:val="both"/>
        <w:rPr>
          <w:b/>
          <w:bCs/>
          <w:color w:val="C00000"/>
        </w:rPr>
      </w:pPr>
      <w:r w:rsidRPr="00866B1B">
        <w:rPr>
          <w:b/>
          <w:bCs/>
          <w:color w:val="C00000"/>
        </w:rPr>
        <w:t xml:space="preserve">10. Założenia prawne i finansowe </w:t>
      </w:r>
      <w:r>
        <w:rPr>
          <w:b/>
          <w:bCs/>
          <w:color w:val="C00000"/>
        </w:rPr>
        <w:t>u</w:t>
      </w:r>
      <w:r w:rsidRPr="00866B1B">
        <w:rPr>
          <w:b/>
          <w:bCs/>
          <w:color w:val="C00000"/>
        </w:rPr>
        <w:t>mów dofinansowania</w:t>
      </w:r>
    </w:p>
    <w:p w14:paraId="34EEC351" w14:textId="77777777" w:rsidR="00186119" w:rsidRDefault="00186119" w:rsidP="00186119">
      <w:pPr>
        <w:jc w:val="both"/>
      </w:pPr>
    </w:p>
    <w:p w14:paraId="46C7D191" w14:textId="77777777" w:rsidR="00186119" w:rsidRDefault="00186119" w:rsidP="00186119">
      <w:pPr>
        <w:jc w:val="both"/>
      </w:pPr>
      <w:r>
        <w:t>Jeśli wniosek pozytywnie przejdzie ocenę, projekt zostanie zaproszony do procedury przygotowania dotacji, podczas której zostaną Państwo poproszeni o przygotowanie umowy dofinansowania razem z unijnym urzędnikiem do spraw projektu.</w:t>
      </w:r>
    </w:p>
    <w:p w14:paraId="7ABF8B07" w14:textId="77777777" w:rsidR="00186119" w:rsidRDefault="00186119" w:rsidP="00186119">
      <w:pPr>
        <w:jc w:val="both"/>
      </w:pPr>
    </w:p>
    <w:p w14:paraId="21458634" w14:textId="77777777" w:rsidR="00186119" w:rsidRDefault="00186119" w:rsidP="00186119">
      <w:pPr>
        <w:jc w:val="both"/>
      </w:pPr>
      <w:r>
        <w:t xml:space="preserve">Wspomniana umowa dofinansowania ustali ramy dotacji oraz warunków dofinansowania, w szczególności dotyczących wyników, sprawozdawczości i płatności. </w:t>
      </w:r>
    </w:p>
    <w:p w14:paraId="033A39B5" w14:textId="77777777" w:rsidR="00186119" w:rsidRDefault="00186119" w:rsidP="00186119">
      <w:pPr>
        <w:jc w:val="both"/>
      </w:pPr>
    </w:p>
    <w:p w14:paraId="6BC48CCC" w14:textId="77777777" w:rsidR="00186119" w:rsidRDefault="00186119" w:rsidP="00186119">
      <w:pPr>
        <w:jc w:val="both"/>
      </w:pPr>
      <w:r>
        <w:t xml:space="preserve">Wzór umowy dofinansowania, który zostanie zastosowany (oraz wszystkie pozostałe właściwe wzory dokumentów i wytyczne) można znaleźć na </w:t>
      </w:r>
      <w:hyperlink r:id="rId28" w:history="1">
        <w:r w:rsidRPr="00630B01">
          <w:rPr>
            <w:rStyle w:val="Hipercze"/>
          </w:rPr>
          <w:t>Portal Reference Documents</w:t>
        </w:r>
      </w:hyperlink>
      <w:r>
        <w:t xml:space="preserve">.  </w:t>
      </w:r>
    </w:p>
    <w:p w14:paraId="6E5A6937" w14:textId="77777777" w:rsidR="00186119" w:rsidRDefault="00186119" w:rsidP="00186119">
      <w:pPr>
        <w:jc w:val="both"/>
      </w:pPr>
    </w:p>
    <w:p w14:paraId="1D836489" w14:textId="77777777" w:rsidR="00186119" w:rsidRDefault="00186119" w:rsidP="00186119">
      <w:pPr>
        <w:jc w:val="both"/>
        <w:rPr>
          <w:i/>
          <w:iCs/>
          <w:color w:val="C00000"/>
          <w:u w:val="single"/>
        </w:rPr>
      </w:pPr>
      <w:r w:rsidRPr="00630B01">
        <w:rPr>
          <w:i/>
          <w:iCs/>
          <w:color w:val="C00000"/>
          <w:u w:val="single"/>
        </w:rPr>
        <w:t>Data rozpoczęcia i czas trwania projektu</w:t>
      </w:r>
    </w:p>
    <w:p w14:paraId="54B4917E" w14:textId="77777777" w:rsidR="00186119" w:rsidRDefault="00186119" w:rsidP="00186119">
      <w:pPr>
        <w:jc w:val="both"/>
        <w:rPr>
          <w:color w:val="C00000"/>
        </w:rPr>
      </w:pPr>
    </w:p>
    <w:p w14:paraId="2E3E71AE" w14:textId="75910C28" w:rsidR="00186119" w:rsidRDefault="00186119" w:rsidP="00186119">
      <w:pPr>
        <w:jc w:val="both"/>
      </w:pPr>
      <w:r>
        <w:t>Data rozpoczęcia projektu i jego czas trwania zostaną ustalone w umowie dofinansowania (</w:t>
      </w:r>
      <w:r>
        <w:rPr>
          <w:i/>
          <w:iCs/>
        </w:rPr>
        <w:t>Arkusz danych, punkt 1</w:t>
      </w:r>
      <w:r>
        <w:t xml:space="preserve">). Zazwyczaj data rozpoczęcia przypada po podpisaniu umowy dotacji. </w:t>
      </w:r>
    </w:p>
    <w:p w14:paraId="2C9BF10F" w14:textId="77777777" w:rsidR="00186119" w:rsidRDefault="00186119" w:rsidP="00186119">
      <w:pPr>
        <w:jc w:val="both"/>
      </w:pPr>
    </w:p>
    <w:p w14:paraId="757BA5E9" w14:textId="43EE27A2" w:rsidR="00186119" w:rsidRDefault="00186119" w:rsidP="00186119">
      <w:pPr>
        <w:jc w:val="both"/>
      </w:pPr>
      <w:r>
        <w:t xml:space="preserve">Czas trwania projektu: zwyczajowo 18 miesięcy (przedłużenia </w:t>
      </w:r>
      <w:r w:rsidR="006F6A1B">
        <w:t>będą</w:t>
      </w:r>
      <w:r>
        <w:t xml:space="preserve"> możliwe jedynie wyjątkowo, z należycie uzasadnionych powodów i dokonane za pomocą aneksu do umowy). </w:t>
      </w:r>
    </w:p>
    <w:p w14:paraId="2398D734" w14:textId="77777777" w:rsidR="00186119" w:rsidRDefault="00186119" w:rsidP="00186119">
      <w:pPr>
        <w:jc w:val="both"/>
      </w:pPr>
    </w:p>
    <w:p w14:paraId="15638AAD" w14:textId="77777777" w:rsidR="008F0C50" w:rsidRPr="00800290" w:rsidRDefault="008F0C50" w:rsidP="008F0C50">
      <w:pPr>
        <w:jc w:val="both"/>
        <w:rPr>
          <w:i/>
          <w:iCs/>
          <w:color w:val="C00000"/>
          <w:u w:val="single"/>
        </w:rPr>
      </w:pPr>
      <w:r w:rsidRPr="00800290">
        <w:rPr>
          <w:i/>
          <w:iCs/>
          <w:color w:val="C00000"/>
          <w:u w:val="single"/>
        </w:rPr>
        <w:t>Ważne etapy i rezultaty</w:t>
      </w:r>
    </w:p>
    <w:p w14:paraId="26CBCFF6" w14:textId="77777777" w:rsidR="008F0C50" w:rsidRDefault="008F0C50" w:rsidP="008F0C50">
      <w:pPr>
        <w:jc w:val="both"/>
      </w:pPr>
    </w:p>
    <w:p w14:paraId="73F5E449" w14:textId="77777777" w:rsidR="008F0C50" w:rsidRDefault="008F0C50" w:rsidP="008F0C50">
      <w:pPr>
        <w:jc w:val="both"/>
      </w:pPr>
      <w:r>
        <w:t xml:space="preserve">Zarządzanie ważnymi etapami oraz rezultatami dla każdego projektu odbywać się będzie za pomocą systemu zarządzania dotacjami portalu (Portal Grant Management System) i będzie odzwierciedlone w Załączniku 1 Umowy dofinansowania. </w:t>
      </w:r>
    </w:p>
    <w:p w14:paraId="3B43AF25" w14:textId="77777777" w:rsidR="008F0C50" w:rsidRDefault="008F0C50" w:rsidP="008F0C50">
      <w:pPr>
        <w:jc w:val="both"/>
      </w:pPr>
    </w:p>
    <w:p w14:paraId="2EA2E433" w14:textId="77777777" w:rsidR="008F0C50" w:rsidRDefault="008F0C50" w:rsidP="008F0C50">
      <w:pPr>
        <w:jc w:val="both"/>
      </w:pPr>
      <w:r>
        <w:t>Działania w ramach projektu muszą zostać zorganizowane w następujące pakiety prac:</w:t>
      </w:r>
    </w:p>
    <w:p w14:paraId="3A19567D" w14:textId="77777777" w:rsidR="008F0C50" w:rsidRDefault="008F0C50" w:rsidP="008F0C50">
      <w:pPr>
        <w:jc w:val="both"/>
      </w:pPr>
    </w:p>
    <w:p w14:paraId="7917CAB4" w14:textId="202E6C2B" w:rsidR="008F0C50" w:rsidRDefault="008F0C50" w:rsidP="008F0C50">
      <w:pPr>
        <w:jc w:val="both"/>
      </w:pPr>
      <w:r>
        <w:t>- WP 1 – Zarządzanie projektem (obowiązkowy)</w:t>
      </w:r>
    </w:p>
    <w:p w14:paraId="20C85EAB" w14:textId="77777777" w:rsidR="008F0C50" w:rsidRDefault="008F0C50" w:rsidP="008F0C50">
      <w:pPr>
        <w:jc w:val="both"/>
      </w:pPr>
    </w:p>
    <w:p w14:paraId="41E48297" w14:textId="2465D2A3" w:rsidR="008F0C50" w:rsidRDefault="008F0C50" w:rsidP="008F0C50">
      <w:pPr>
        <w:jc w:val="both"/>
      </w:pPr>
      <w:r>
        <w:t>- WP 2 – Wsparcie dla stron trzecich (obowiązkowy)</w:t>
      </w:r>
    </w:p>
    <w:p w14:paraId="7672A4BB" w14:textId="77777777" w:rsidR="008F0C50" w:rsidRDefault="008F0C50" w:rsidP="008F0C50">
      <w:pPr>
        <w:jc w:val="both"/>
      </w:pPr>
    </w:p>
    <w:p w14:paraId="27269DE2" w14:textId="24793006" w:rsidR="008F0C50" w:rsidRDefault="008F0C50" w:rsidP="008F0C50">
      <w:pPr>
        <w:jc w:val="both"/>
      </w:pPr>
      <w:r>
        <w:t>- WP 3 – Innowacyjne działania mające na celu dotarcie do nowych widzów (obowiązkowy)</w:t>
      </w:r>
    </w:p>
    <w:p w14:paraId="0F83BC00" w14:textId="77777777" w:rsidR="008F0C50" w:rsidRDefault="008F0C50" w:rsidP="008F0C50">
      <w:pPr>
        <w:jc w:val="both"/>
      </w:pPr>
    </w:p>
    <w:p w14:paraId="0323D5AC" w14:textId="13EFE34D" w:rsidR="008F0C50" w:rsidRDefault="008F0C50" w:rsidP="008F0C50">
      <w:pPr>
        <w:jc w:val="both"/>
      </w:pPr>
      <w:r>
        <w:t xml:space="preserve">Dodatkowe pakiety prac mogą zostać dodane. </w:t>
      </w:r>
    </w:p>
    <w:p w14:paraId="74EFBA5D" w14:textId="2BCD873C" w:rsidR="008F0C50" w:rsidRDefault="008F0C50" w:rsidP="008F0C50">
      <w:pPr>
        <w:jc w:val="both"/>
      </w:pPr>
    </w:p>
    <w:p w14:paraId="502ABD17" w14:textId="77777777" w:rsidR="00864F25" w:rsidRPr="005A2D55" w:rsidRDefault="00864F25" w:rsidP="00864F25">
      <w:pPr>
        <w:jc w:val="both"/>
        <w:rPr>
          <w:i/>
          <w:iCs/>
          <w:color w:val="C00000"/>
          <w:u w:val="single"/>
        </w:rPr>
      </w:pPr>
      <w:r w:rsidRPr="005A2D55">
        <w:rPr>
          <w:i/>
          <w:iCs/>
          <w:color w:val="C00000"/>
          <w:u w:val="single"/>
        </w:rPr>
        <w:t>Forma dofinansowania, stopa finansowania, maksymalna kwota dotacji</w:t>
      </w:r>
    </w:p>
    <w:p w14:paraId="12A5077B" w14:textId="77777777" w:rsidR="00864F25" w:rsidRDefault="00864F25" w:rsidP="00864F25">
      <w:pPr>
        <w:jc w:val="both"/>
        <w:rPr>
          <w:i/>
          <w:iCs/>
          <w:u w:val="single"/>
        </w:rPr>
      </w:pPr>
    </w:p>
    <w:p w14:paraId="601CB147" w14:textId="77777777" w:rsidR="00864F25" w:rsidRDefault="00864F25" w:rsidP="00864F25">
      <w:pPr>
        <w:jc w:val="both"/>
      </w:pPr>
      <w:r>
        <w:t>Parametry dotacji (m</w:t>
      </w:r>
      <w:r>
        <w:rPr>
          <w:i/>
          <w:iCs/>
        </w:rPr>
        <w:t>aksymalna kwota dotacji, stopa dofinansowania, całkowite koszty kwalifikowalne, itd.</w:t>
      </w:r>
      <w:r>
        <w:t>) zostaną ustalone w umowie dofinansowania (</w:t>
      </w:r>
      <w:r>
        <w:rPr>
          <w:i/>
          <w:iCs/>
        </w:rPr>
        <w:t>Arkusz danych, punkt 3 oraz art. 5</w:t>
      </w:r>
      <w:r>
        <w:t xml:space="preserve">). </w:t>
      </w:r>
    </w:p>
    <w:p w14:paraId="47C9E874" w14:textId="77777777" w:rsidR="00864F25" w:rsidRDefault="00864F25" w:rsidP="00864F25">
      <w:pPr>
        <w:jc w:val="both"/>
      </w:pPr>
    </w:p>
    <w:p w14:paraId="27E7870E" w14:textId="6AF378AD" w:rsidR="00864F25" w:rsidRDefault="00864F25" w:rsidP="00864F25">
      <w:pPr>
        <w:jc w:val="both"/>
      </w:pPr>
      <w:r>
        <w:t>Budżet projektu (maksymalna kwota dotacji):</w:t>
      </w:r>
      <w:r w:rsidR="00DD5684">
        <w:t xml:space="preserve"> </w:t>
      </w:r>
      <w:r w:rsidR="00BA5A35">
        <w:t>bez limitu.</w:t>
      </w:r>
    </w:p>
    <w:p w14:paraId="7834E08D" w14:textId="77777777" w:rsidR="00864F25" w:rsidRDefault="00864F25" w:rsidP="00864F25">
      <w:pPr>
        <w:jc w:val="both"/>
      </w:pPr>
    </w:p>
    <w:p w14:paraId="40C345E5" w14:textId="77777777" w:rsidR="00DD5684" w:rsidRDefault="00DD5684" w:rsidP="00DD5684">
      <w:pPr>
        <w:jc w:val="both"/>
      </w:pPr>
      <w:r>
        <w:t xml:space="preserve">Przyznane dofinansowanie może być niższe niż kwota wnioskowana. </w:t>
      </w:r>
    </w:p>
    <w:p w14:paraId="06C9CF9C" w14:textId="77777777" w:rsidR="008F0C50" w:rsidRDefault="008F0C50" w:rsidP="008F0C50">
      <w:pPr>
        <w:jc w:val="both"/>
      </w:pPr>
    </w:p>
    <w:p w14:paraId="0D122206" w14:textId="574FEEA5" w:rsidR="005D49A9" w:rsidRDefault="00BA5A35" w:rsidP="007D0370">
      <w:pPr>
        <w:jc w:val="both"/>
      </w:pPr>
      <w:r>
        <w:t>Dotacja będzie przyznana w oparciu o budżet (rzeczywiste koszty, z elementami kosztów jednostkowych i staw</w:t>
      </w:r>
      <w:r w:rsidR="00F81794">
        <w:t>e</w:t>
      </w:r>
      <w:r>
        <w:t>k ryczałtow</w:t>
      </w:r>
      <w:r w:rsidR="00F81794">
        <w:t>ych</w:t>
      </w:r>
      <w:r>
        <w:t xml:space="preserve">). Oznacza to, że będzie ona stanowiła zwrot TYLKO pewnych rodzajów kosztów (kosztów kwalifikowalnych), i kosztów, które zostały </w:t>
      </w:r>
      <w:r>
        <w:rPr>
          <w:i/>
          <w:iCs/>
        </w:rPr>
        <w:t>rzeczywiście</w:t>
      </w:r>
      <w:r>
        <w:t xml:space="preserve"> poniesione na potrzeby projektu (NIE kosztów </w:t>
      </w:r>
      <w:r>
        <w:rPr>
          <w:i/>
          <w:iCs/>
        </w:rPr>
        <w:t>ujętych w budżecie</w:t>
      </w:r>
      <w:r>
        <w:t xml:space="preserve">). W przypadku kosztów jednostkowych i </w:t>
      </w:r>
      <w:r w:rsidR="005D49A9">
        <w:t xml:space="preserve">stawek ryczałtowych można policzyć wyliczone kwoty, jak wyjaśniono w umowie dofinansowania (patrz: </w:t>
      </w:r>
      <w:r w:rsidR="005D49A9">
        <w:rPr>
          <w:i/>
          <w:iCs/>
        </w:rPr>
        <w:t>art. 6 i Załącznik 2 oraz 2a</w:t>
      </w:r>
      <w:r w:rsidR="005D49A9">
        <w:t>).</w:t>
      </w:r>
    </w:p>
    <w:p w14:paraId="797F160D" w14:textId="19F9A496" w:rsidR="005D49A9" w:rsidRDefault="005D49A9" w:rsidP="007D0370">
      <w:pPr>
        <w:jc w:val="both"/>
      </w:pPr>
    </w:p>
    <w:p w14:paraId="7914174D" w14:textId="77777777" w:rsidR="00EB39E6" w:rsidRDefault="00EB39E6" w:rsidP="007D0370">
      <w:pPr>
        <w:jc w:val="both"/>
      </w:pPr>
    </w:p>
    <w:p w14:paraId="22C28922" w14:textId="77777777" w:rsidR="00EB39E6" w:rsidRDefault="00EB39E6" w:rsidP="007D0370">
      <w:pPr>
        <w:jc w:val="both"/>
      </w:pPr>
    </w:p>
    <w:p w14:paraId="192BCB09" w14:textId="12CECE06" w:rsidR="0018464F" w:rsidRDefault="0018464F" w:rsidP="007D0370">
      <w:pPr>
        <w:jc w:val="both"/>
      </w:pPr>
      <w:r>
        <w:t>Koszty zostaną zwrócone przy zastosowaniu stawki dofinansowania ustalonej w umowie dofinansowania (95%).</w:t>
      </w:r>
    </w:p>
    <w:p w14:paraId="253DD54E" w14:textId="502CD3B9" w:rsidR="0018464F" w:rsidRDefault="0018464F" w:rsidP="007D0370">
      <w:pPr>
        <w:jc w:val="both"/>
      </w:pPr>
    </w:p>
    <w:p w14:paraId="62C3377F" w14:textId="36C85AB3" w:rsidR="0018464F" w:rsidRDefault="0018464F" w:rsidP="007D0370">
      <w:pPr>
        <w:jc w:val="both"/>
      </w:pPr>
      <w:r>
        <w:t xml:space="preserve">Dotacje NIE mogą przynosić zysku (tzn. nadwyżka przychodów + dotacja unijna nad kosztami). Organizacje o charakterze zarobkowym muszą przedstawić swoje przychody i jeśli </w:t>
      </w:r>
      <w:r w:rsidR="00AE09FF">
        <w:t xml:space="preserve">wypracują </w:t>
      </w:r>
      <w:r w:rsidR="009C0D41">
        <w:t>zysk, zostanie</w:t>
      </w:r>
      <w:r w:rsidR="00AE09FF">
        <w:t xml:space="preserve"> on</w:t>
      </w:r>
      <w:r w:rsidR="009C0D41">
        <w:t xml:space="preserve"> odliczony od ostatecznej kwoty dotacji (</w:t>
      </w:r>
      <w:r w:rsidR="009C0D41">
        <w:rPr>
          <w:i/>
          <w:iCs/>
        </w:rPr>
        <w:t>patrz: art. 22.3</w:t>
      </w:r>
      <w:r w:rsidR="009C0D41">
        <w:t>).</w:t>
      </w:r>
    </w:p>
    <w:p w14:paraId="14ACF454" w14:textId="4A2605BE" w:rsidR="009C0D41" w:rsidRDefault="009C0D41" w:rsidP="007D0370">
      <w:pPr>
        <w:jc w:val="both"/>
      </w:pPr>
    </w:p>
    <w:p w14:paraId="2FB731F3" w14:textId="0061AD3F" w:rsidR="009C0D41" w:rsidRDefault="009C0D41" w:rsidP="007D0370">
      <w:pPr>
        <w:jc w:val="both"/>
      </w:pPr>
      <w:r>
        <w:t>Ponadto należy pamiętać, że ostateczna kwota dotacji może zostać zmniejszona w przypadku nieprzestrzegania umowy dofinansowania (</w:t>
      </w:r>
      <w:r>
        <w:rPr>
          <w:i/>
          <w:iCs/>
        </w:rPr>
        <w:t>np. nieprawidłowej realizacji, naruszenia zobowiązań, itd.</w:t>
      </w:r>
      <w:r>
        <w:t>).</w:t>
      </w:r>
    </w:p>
    <w:p w14:paraId="3E400CF3" w14:textId="3A3D8F8F" w:rsidR="009C0D41" w:rsidRDefault="009C0D41" w:rsidP="007D0370">
      <w:pPr>
        <w:jc w:val="both"/>
      </w:pPr>
    </w:p>
    <w:p w14:paraId="66BD75B2" w14:textId="77777777" w:rsidR="00383788" w:rsidRPr="007A5A80" w:rsidRDefault="00383788" w:rsidP="00383788">
      <w:pPr>
        <w:jc w:val="both"/>
        <w:rPr>
          <w:i/>
          <w:iCs/>
          <w:color w:val="C00000"/>
          <w:u w:val="single"/>
        </w:rPr>
      </w:pPr>
      <w:r>
        <w:rPr>
          <w:i/>
          <w:iCs/>
          <w:color w:val="C00000"/>
          <w:u w:val="single"/>
        </w:rPr>
        <w:t xml:space="preserve">Kategorie </w:t>
      </w:r>
      <w:r w:rsidRPr="007A5A80">
        <w:rPr>
          <w:i/>
          <w:iCs/>
          <w:color w:val="C00000"/>
          <w:u w:val="single"/>
        </w:rPr>
        <w:t>budżetowe oraz zasady kwalifikowalności kosztów</w:t>
      </w:r>
    </w:p>
    <w:p w14:paraId="0D5911FF" w14:textId="77777777" w:rsidR="00383788" w:rsidRDefault="00383788" w:rsidP="00383788">
      <w:pPr>
        <w:jc w:val="both"/>
        <w:rPr>
          <w:u w:val="single"/>
        </w:rPr>
      </w:pPr>
    </w:p>
    <w:p w14:paraId="2D141F6E" w14:textId="77777777" w:rsidR="00383788" w:rsidRDefault="00383788" w:rsidP="00383788">
      <w:pPr>
        <w:jc w:val="both"/>
      </w:pPr>
      <w:r>
        <w:t>Kategorie budżetu oraz zasady kwalifikowalności kosztów są ustalone w umowie dofinansowania (</w:t>
      </w:r>
      <w:r>
        <w:rPr>
          <w:i/>
          <w:iCs/>
        </w:rPr>
        <w:t>Arkusz danych, punkt 3, art. 6 oraz Załącznik 2</w:t>
      </w:r>
      <w:r>
        <w:t>).</w:t>
      </w:r>
    </w:p>
    <w:p w14:paraId="780696D9" w14:textId="77777777" w:rsidR="00383788" w:rsidRDefault="00383788" w:rsidP="00383788">
      <w:pPr>
        <w:jc w:val="both"/>
      </w:pPr>
    </w:p>
    <w:p w14:paraId="0CE53A56" w14:textId="77777777" w:rsidR="00383788" w:rsidRDefault="00383788" w:rsidP="00383788">
      <w:pPr>
        <w:jc w:val="both"/>
        <w:rPr>
          <w:i/>
          <w:iCs/>
        </w:rPr>
      </w:pPr>
      <w:r>
        <w:rPr>
          <w:i/>
          <w:iCs/>
        </w:rPr>
        <w:t>Kategorie budżetowe w tym wezwaniu:</w:t>
      </w:r>
    </w:p>
    <w:p w14:paraId="61A12B38" w14:textId="27C2D078" w:rsidR="00383788" w:rsidRDefault="00383788" w:rsidP="00383788">
      <w:pPr>
        <w:jc w:val="both"/>
      </w:pPr>
      <w:r>
        <w:t>- A. Koszty personelu</w:t>
      </w:r>
    </w:p>
    <w:p w14:paraId="77C44F1A" w14:textId="6CA5FFD7" w:rsidR="00383788" w:rsidRDefault="00383788" w:rsidP="00383788">
      <w:pPr>
        <w:jc w:val="both"/>
      </w:pPr>
      <w:r>
        <w:tab/>
        <w:t xml:space="preserve">- A.1 </w:t>
      </w:r>
      <w:r>
        <w:tab/>
        <w:t>Pracownicy</w:t>
      </w:r>
    </w:p>
    <w:p w14:paraId="7F04003F" w14:textId="1F3B26BA" w:rsidR="00383788" w:rsidRDefault="00383788" w:rsidP="00383788">
      <w:pPr>
        <w:jc w:val="both"/>
      </w:pPr>
      <w:r>
        <w:tab/>
        <w:t>- A.2</w:t>
      </w:r>
      <w:r>
        <w:tab/>
        <w:t>Osoby fizyczne z bezpośrednią umową</w:t>
      </w:r>
    </w:p>
    <w:p w14:paraId="3B496624" w14:textId="633A41E4" w:rsidR="00383788" w:rsidRDefault="00383788" w:rsidP="00383788">
      <w:pPr>
        <w:jc w:val="both"/>
      </w:pPr>
      <w:r>
        <w:tab/>
        <w:t>- A.3</w:t>
      </w:r>
      <w:r>
        <w:tab/>
        <w:t>Osoby oddelegowane</w:t>
      </w:r>
    </w:p>
    <w:p w14:paraId="4CFEC1D0" w14:textId="7B816AB9" w:rsidR="00383788" w:rsidRDefault="00383788" w:rsidP="00383788">
      <w:pPr>
        <w:jc w:val="both"/>
      </w:pPr>
      <w:r>
        <w:tab/>
        <w:t>- A.4</w:t>
      </w:r>
      <w:r>
        <w:tab/>
        <w:t>Właściciele małych i średnich przedsiębiorstw i osoby fizyczne będące beneficjentami</w:t>
      </w:r>
    </w:p>
    <w:p w14:paraId="7958DD65" w14:textId="75555F33" w:rsidR="00383788" w:rsidRDefault="00383788" w:rsidP="00383788">
      <w:pPr>
        <w:jc w:val="both"/>
      </w:pPr>
      <w:r>
        <w:t xml:space="preserve">- B. </w:t>
      </w:r>
      <w:r w:rsidR="004C7A1B">
        <w:t>Koszty podwykonawstwa</w:t>
      </w:r>
    </w:p>
    <w:p w14:paraId="67322568" w14:textId="02BB0192" w:rsidR="004C7A1B" w:rsidRDefault="004C7A1B" w:rsidP="00383788">
      <w:pPr>
        <w:jc w:val="both"/>
      </w:pPr>
      <w:r>
        <w:t>- C. Koszty zakupów</w:t>
      </w:r>
    </w:p>
    <w:p w14:paraId="5B37E227" w14:textId="063FB8DE" w:rsidR="004C7A1B" w:rsidRDefault="004C7A1B" w:rsidP="00383788">
      <w:pPr>
        <w:jc w:val="both"/>
      </w:pPr>
      <w:r>
        <w:tab/>
        <w:t>- C.1</w:t>
      </w:r>
      <w:r>
        <w:tab/>
        <w:t>Podróże i utrzymanie</w:t>
      </w:r>
    </w:p>
    <w:p w14:paraId="55A3D020" w14:textId="1055C858" w:rsidR="004C7A1B" w:rsidRDefault="004C7A1B" w:rsidP="00383788">
      <w:pPr>
        <w:jc w:val="both"/>
      </w:pPr>
      <w:r>
        <w:tab/>
        <w:t>- C.2</w:t>
      </w:r>
      <w:r>
        <w:tab/>
        <w:t>Sprzęt</w:t>
      </w:r>
    </w:p>
    <w:p w14:paraId="45F39DF4" w14:textId="26B296F9" w:rsidR="004C7A1B" w:rsidRDefault="004C7A1B" w:rsidP="00383788">
      <w:pPr>
        <w:jc w:val="both"/>
      </w:pPr>
      <w:r>
        <w:tab/>
        <w:t>- C.3</w:t>
      </w:r>
      <w:r>
        <w:tab/>
        <w:t>Inne towary, prace i usługi</w:t>
      </w:r>
    </w:p>
    <w:p w14:paraId="2C5690B2" w14:textId="5583C5C4" w:rsidR="004C7A1B" w:rsidRDefault="004C7A1B" w:rsidP="00383788">
      <w:pPr>
        <w:jc w:val="both"/>
      </w:pPr>
      <w:r>
        <w:t>- D. Pozostałe kategorie kosztów</w:t>
      </w:r>
    </w:p>
    <w:p w14:paraId="3B46CF83" w14:textId="020DBF70" w:rsidR="004C7A1B" w:rsidRDefault="004C7A1B" w:rsidP="00383788">
      <w:pPr>
        <w:jc w:val="both"/>
      </w:pPr>
      <w:r>
        <w:tab/>
        <w:t>- D.1</w:t>
      </w:r>
      <w:r>
        <w:tab/>
        <w:t>Finansowe wsparcie dla stron trzecich</w:t>
      </w:r>
    </w:p>
    <w:p w14:paraId="6475E65B" w14:textId="1CF59C32" w:rsidR="004C7A1B" w:rsidRDefault="004C7A1B" w:rsidP="00383788">
      <w:pPr>
        <w:jc w:val="both"/>
      </w:pPr>
      <w:r>
        <w:t>- E. Koszty pośrednie</w:t>
      </w:r>
    </w:p>
    <w:p w14:paraId="73F37EC1" w14:textId="77777777" w:rsidR="00383788" w:rsidRDefault="00383788" w:rsidP="00383788">
      <w:pPr>
        <w:jc w:val="both"/>
        <w:rPr>
          <w:i/>
          <w:iCs/>
        </w:rPr>
      </w:pPr>
      <w:r>
        <w:rPr>
          <w:i/>
          <w:iCs/>
        </w:rPr>
        <w:t xml:space="preserve">Szczególne zasady kwalifikowalności kosztów dla tego wezwania: </w:t>
      </w:r>
    </w:p>
    <w:p w14:paraId="5F52A427" w14:textId="67275E46" w:rsidR="00383788" w:rsidRDefault="00396E48" w:rsidP="00383788">
      <w:pPr>
        <w:jc w:val="both"/>
      </w:pPr>
      <w:r>
        <w:t>- koszty personelu:</w:t>
      </w:r>
    </w:p>
    <w:p w14:paraId="6C588AE7" w14:textId="5946D199" w:rsidR="00396E48" w:rsidRDefault="00396E48" w:rsidP="00383788">
      <w:pPr>
        <w:jc w:val="both"/>
      </w:pPr>
      <w:r>
        <w:tab/>
        <w:t>- koszt jednostkowy właściciela MŚP/osoby fizycznej</w:t>
      </w:r>
      <w:r>
        <w:rPr>
          <w:rStyle w:val="Odwoanieprzypisudolnego"/>
        </w:rPr>
        <w:footnoteReference w:id="10"/>
      </w:r>
      <w:r>
        <w:t>:  Tak</w:t>
      </w:r>
    </w:p>
    <w:p w14:paraId="0CE3B1E0" w14:textId="343F154E" w:rsidR="00396E48" w:rsidRDefault="00396E48" w:rsidP="00383788">
      <w:pPr>
        <w:jc w:val="both"/>
      </w:pPr>
      <w:r>
        <w:tab/>
        <w:t>- koszt jednostkowy wolontariuszy</w:t>
      </w:r>
      <w:r>
        <w:rPr>
          <w:rStyle w:val="Odwoanieprzypisudolnego"/>
        </w:rPr>
        <w:footnoteReference w:id="11"/>
      </w:r>
      <w:r>
        <w:t>:  Nie</w:t>
      </w:r>
    </w:p>
    <w:p w14:paraId="12752CA9" w14:textId="71DD5DE7" w:rsidR="00396E48" w:rsidRDefault="00396E48" w:rsidP="00383788">
      <w:pPr>
        <w:jc w:val="both"/>
      </w:pPr>
      <w:r>
        <w:t>- koszty jednostkowe podróży i utrzymania</w:t>
      </w:r>
      <w:r>
        <w:rPr>
          <w:rStyle w:val="Odwoanieprzypisudolnego"/>
        </w:rPr>
        <w:footnoteReference w:id="12"/>
      </w:r>
      <w:r>
        <w:t>:  Tak</w:t>
      </w:r>
    </w:p>
    <w:p w14:paraId="325BC484" w14:textId="03E734B8" w:rsidR="00396E48" w:rsidRDefault="00396E48" w:rsidP="00383788">
      <w:pPr>
        <w:jc w:val="both"/>
      </w:pPr>
      <w:r>
        <w:t>- koszty sprzętu:  amortyzacja</w:t>
      </w:r>
    </w:p>
    <w:p w14:paraId="57DE291F" w14:textId="1E9BEF2F" w:rsidR="00396E48" w:rsidRDefault="00396E48" w:rsidP="00383788">
      <w:pPr>
        <w:jc w:val="both"/>
      </w:pPr>
      <w:r>
        <w:t>- pozostałe kategorie kosztów:</w:t>
      </w:r>
    </w:p>
    <w:p w14:paraId="5F339CF0" w14:textId="1FED9CA4" w:rsidR="00396E48" w:rsidRDefault="00396E48" w:rsidP="00102DE8">
      <w:pPr>
        <w:ind w:left="705"/>
        <w:jc w:val="both"/>
      </w:pPr>
      <w:r>
        <w:t xml:space="preserve">- koszty finansowego wsparcia dla stron trzecich: </w:t>
      </w:r>
      <w:r w:rsidR="00102DE8">
        <w:t>dozwolone dla dotacji; maksymalna kwota przypadająca na stronę trzecią to 200 000 euro. Kwoty powyżej 60.000 euro na stronę trzecią są konieczne</w:t>
      </w:r>
      <w:r w:rsidR="00806542">
        <w:t>,</w:t>
      </w:r>
      <w:r w:rsidR="00102DE8">
        <w:t xml:space="preserve"> ponieważ charakter działań w ramach niniejszego wezwania jest tego rodzaju, że ich cele inaczej byłyby niemożliwe lub zbyt trudne do osiągnięcia. </w:t>
      </w:r>
    </w:p>
    <w:p w14:paraId="4EAD1523" w14:textId="77777777" w:rsidR="00EB39E6" w:rsidRDefault="00EB39E6" w:rsidP="00383788">
      <w:pPr>
        <w:jc w:val="both"/>
      </w:pPr>
    </w:p>
    <w:p w14:paraId="57BCE480" w14:textId="77777777" w:rsidR="00EB39E6" w:rsidRDefault="00EB39E6" w:rsidP="00383788">
      <w:pPr>
        <w:jc w:val="both"/>
      </w:pPr>
    </w:p>
    <w:p w14:paraId="3714BE42" w14:textId="5DBC67F9" w:rsidR="00102DE8" w:rsidRDefault="00102DE8" w:rsidP="00383788">
      <w:pPr>
        <w:jc w:val="both"/>
      </w:pPr>
      <w:r>
        <w:t xml:space="preserve">- </w:t>
      </w:r>
      <w:r w:rsidR="00D87182">
        <w:t>stawka ryczałtowa kosztów pośrednich: 7% kwalifikowalnych kosztów bezpośrednich (kategorie</w:t>
      </w:r>
      <w:r w:rsidR="00806542">
        <w:t>,</w:t>
      </w:r>
      <w:r w:rsidR="00D87182">
        <w:t xml:space="preserve"> A-D, </w:t>
      </w:r>
      <w:r w:rsidR="000022E3">
        <w:t>za wyjątkiem kosztów wolontariatu, jeśli występują)</w:t>
      </w:r>
    </w:p>
    <w:p w14:paraId="4CB4DAC7" w14:textId="69160F4A" w:rsidR="000022E3" w:rsidRDefault="000022E3" w:rsidP="00383788">
      <w:pPr>
        <w:jc w:val="both"/>
      </w:pPr>
      <w:r>
        <w:t>- VAT: niepodlegający odliczeniu VAT kwalifikuje się (ale należy zwrócić uwagę, że od roku 2013 VAT płacony przez beneficjentów będących instytucjami publicznymi działających jako organy władzy publicznej NIE kwalifikuj</w:t>
      </w:r>
      <w:r w:rsidR="009F69E3">
        <w:t>e</w:t>
      </w:r>
      <w:r>
        <w:t xml:space="preserve"> się)</w:t>
      </w:r>
    </w:p>
    <w:p w14:paraId="056D1A67" w14:textId="1C66EB65" w:rsidR="000022E3" w:rsidRDefault="000022E3" w:rsidP="00383788">
      <w:pPr>
        <w:jc w:val="both"/>
      </w:pPr>
      <w:r>
        <w:tab/>
        <w:t>- różne:</w:t>
      </w:r>
    </w:p>
    <w:p w14:paraId="3361552A" w14:textId="578B23BC" w:rsidR="000022E3" w:rsidRPr="00396E48" w:rsidRDefault="000022E3" w:rsidP="000022E3">
      <w:pPr>
        <w:ind w:left="708"/>
        <w:jc w:val="both"/>
      </w:pPr>
      <w:r>
        <w:t>- wkłady rzeczowe za darmo są dozwolone, ale neutralne kosztowo, tzn. nie mogą być deklarowane jako koszt</w:t>
      </w:r>
    </w:p>
    <w:p w14:paraId="3F8B14F9" w14:textId="2FDAE1AE" w:rsidR="00396E48" w:rsidRDefault="000022E3" w:rsidP="000022E3">
      <w:pPr>
        <w:ind w:left="705"/>
        <w:jc w:val="both"/>
      </w:pPr>
      <w:r>
        <w:t xml:space="preserve">- spotkanie inauguracyjne: koszty spotkania inauguracyjnego organizowanego przez organ przyznający dofinansowanie kwalifikują się (koszty podróży </w:t>
      </w:r>
      <w:r w:rsidR="002A5708">
        <w:t>dla maksymalnie 2 osób, bilet powrotny do Brukseli oraz zakwaterowanie na jedną noc) tylko jeśli spotkanie odbywa się po dacie rozpoczęcia projektu</w:t>
      </w:r>
      <w:r w:rsidR="004D739A">
        <w:t>, określonej w umowie dofinansowania; datę rozpoczęcia można zmienić za pomocą aneksu, jeśli zajdzie taka potrzeba.</w:t>
      </w:r>
    </w:p>
    <w:p w14:paraId="7B10A733" w14:textId="7FC70135" w:rsidR="004D739A" w:rsidRPr="000022E3" w:rsidRDefault="004D739A" w:rsidP="000022E3">
      <w:pPr>
        <w:ind w:left="705"/>
        <w:jc w:val="both"/>
      </w:pPr>
      <w:r>
        <w:t>- inne niekwalifikowalne koszty:  Nie</w:t>
      </w:r>
    </w:p>
    <w:p w14:paraId="6A08FEDD" w14:textId="77777777" w:rsidR="00396E48" w:rsidRDefault="00396E48" w:rsidP="00383788">
      <w:pPr>
        <w:jc w:val="both"/>
        <w:rPr>
          <w:i/>
          <w:iCs/>
        </w:rPr>
      </w:pPr>
    </w:p>
    <w:p w14:paraId="5CF239B2" w14:textId="77777777" w:rsidR="007C38A5" w:rsidRPr="009832FA" w:rsidRDefault="007C38A5" w:rsidP="007C38A5">
      <w:pPr>
        <w:jc w:val="both"/>
        <w:rPr>
          <w:i/>
          <w:iCs/>
          <w:color w:val="C00000"/>
          <w:u w:val="single"/>
        </w:rPr>
      </w:pPr>
      <w:r w:rsidRPr="009832FA">
        <w:rPr>
          <w:i/>
          <w:iCs/>
          <w:color w:val="C00000"/>
          <w:u w:val="single"/>
        </w:rPr>
        <w:t>Sprawozdawczość i harmonogram płatności</w:t>
      </w:r>
    </w:p>
    <w:p w14:paraId="539C57E6" w14:textId="77777777" w:rsidR="007C38A5" w:rsidRDefault="007C38A5" w:rsidP="007C38A5">
      <w:pPr>
        <w:jc w:val="both"/>
        <w:rPr>
          <w:i/>
          <w:iCs/>
          <w:u w:val="single"/>
        </w:rPr>
      </w:pPr>
    </w:p>
    <w:p w14:paraId="2FE50486" w14:textId="77777777" w:rsidR="007C38A5" w:rsidRDefault="007C38A5" w:rsidP="007C38A5">
      <w:pPr>
        <w:jc w:val="both"/>
      </w:pPr>
      <w:r>
        <w:t>Sprawozdawczość i harmonogram płatności ustalane są w umowie dofinansowania (</w:t>
      </w:r>
      <w:r>
        <w:rPr>
          <w:i/>
          <w:iCs/>
        </w:rPr>
        <w:t>Arkusz danych, punkt 4 oraz art. 21 i 22</w:t>
      </w:r>
      <w:r>
        <w:t>).</w:t>
      </w:r>
    </w:p>
    <w:p w14:paraId="7FEB46B7" w14:textId="77777777" w:rsidR="007C38A5" w:rsidRDefault="007C38A5" w:rsidP="007C38A5">
      <w:pPr>
        <w:jc w:val="both"/>
      </w:pPr>
    </w:p>
    <w:p w14:paraId="0004E9F9" w14:textId="5D769BE2" w:rsidR="007C38A5" w:rsidRDefault="007C38A5" w:rsidP="007C38A5">
      <w:pPr>
        <w:jc w:val="both"/>
      </w:pPr>
      <w:r>
        <w:t xml:space="preserve">Po podpisaniu umowy dofinansowania zazwyczaj otrzymają Państwo </w:t>
      </w:r>
      <w:r>
        <w:rPr>
          <w:b/>
          <w:bCs/>
        </w:rPr>
        <w:t xml:space="preserve">zaliczkę, </w:t>
      </w:r>
      <w:r w:rsidRPr="009832FA">
        <w:t>aby</w:t>
      </w:r>
      <w:r>
        <w:t xml:space="preserve"> móc zacząć pracę nad projektem (na poziomie </w:t>
      </w:r>
      <w:r>
        <w:rPr>
          <w:b/>
          <w:bCs/>
        </w:rPr>
        <w:t xml:space="preserve">50% </w:t>
      </w:r>
      <w:r>
        <w:t xml:space="preserve">maksymalnej kwoty dotacji; w wyjątkowych przypadkach kwota będzie niższa lub nie będzie zaliczki w ogóle). Zaliczka zostanie wypłacona 30 dni od dnia wejścia w życie umowy/zabezpieczenia finansowego (jeśli jest wymagane), w zależności od tego które wypada później. </w:t>
      </w:r>
    </w:p>
    <w:p w14:paraId="5790A2F0" w14:textId="77777777" w:rsidR="007C38A5" w:rsidRDefault="007C38A5" w:rsidP="007C38A5">
      <w:pPr>
        <w:jc w:val="both"/>
      </w:pPr>
    </w:p>
    <w:p w14:paraId="62C7B4D7" w14:textId="77777777" w:rsidR="007C38A5" w:rsidRPr="009E40A5" w:rsidRDefault="007C38A5" w:rsidP="007C38A5">
      <w:pPr>
        <w:jc w:val="both"/>
      </w:pPr>
      <w:r>
        <w:t xml:space="preserve">Nie będzie żadnych </w:t>
      </w:r>
      <w:r>
        <w:rPr>
          <w:b/>
          <w:bCs/>
        </w:rPr>
        <w:t>płatności okresowych</w:t>
      </w:r>
      <w:r>
        <w:t xml:space="preserve">. </w:t>
      </w:r>
    </w:p>
    <w:p w14:paraId="22719A23" w14:textId="77777777" w:rsidR="007C38A5" w:rsidRDefault="007C38A5" w:rsidP="007C38A5">
      <w:pPr>
        <w:jc w:val="both"/>
        <w:rPr>
          <w:b/>
          <w:bCs/>
        </w:rPr>
      </w:pPr>
    </w:p>
    <w:p w14:paraId="7B32F81E" w14:textId="77777777" w:rsidR="007C38A5" w:rsidRDefault="007C38A5" w:rsidP="007C38A5">
      <w:pPr>
        <w:jc w:val="both"/>
      </w:pPr>
      <w:r>
        <w:rPr>
          <w:b/>
          <w:bCs/>
        </w:rPr>
        <w:t xml:space="preserve">Płatność salda: </w:t>
      </w:r>
      <w:r>
        <w:t>Na zakończenie projektu obliczymy ostateczną kwotę dofinansowania. Jeśli sumaryczna kwota wcześniejszych wypłat jest wyższa niż ostateczna kwota dofinansowania, zostaną Państwo (albo koordynator) poproszeni o zwrot różnicy (odzyskanie).</w:t>
      </w:r>
    </w:p>
    <w:p w14:paraId="6D659B12" w14:textId="77777777" w:rsidR="007C38A5" w:rsidRDefault="007C38A5" w:rsidP="007C38A5">
      <w:pPr>
        <w:jc w:val="both"/>
      </w:pPr>
    </w:p>
    <w:p w14:paraId="6DFAEB43" w14:textId="77777777" w:rsidR="007C38A5" w:rsidRDefault="007C38A5" w:rsidP="007C38A5">
      <w:pPr>
        <w:jc w:val="both"/>
      </w:pPr>
      <w:r>
        <w:t xml:space="preserve">Wszystkie płatności będą trafiały do koordynatora. </w:t>
      </w:r>
    </w:p>
    <w:p w14:paraId="4E204E91" w14:textId="77777777" w:rsidR="007C38A5" w:rsidRDefault="007C38A5" w:rsidP="007C38A5">
      <w:pPr>
        <w:jc w:val="both"/>
      </w:pPr>
    </w:p>
    <w:p w14:paraId="4872F9CD" w14:textId="77777777" w:rsidR="007C38A5" w:rsidRDefault="007C38A5" w:rsidP="007C38A5">
      <w:pPr>
        <w:jc w:val="both"/>
      </w:pPr>
      <w:r>
        <w:t>Należy zwrócić uwagę, że mają Państwo obowiązek prowadzenia ewidencji całości wykonywanych prac.</w:t>
      </w:r>
    </w:p>
    <w:p w14:paraId="7DE6013D" w14:textId="2A4708BE" w:rsidR="007C38A5" w:rsidRDefault="007C38A5" w:rsidP="007C38A5">
      <w:pPr>
        <w:jc w:val="both"/>
      </w:pPr>
    </w:p>
    <w:p w14:paraId="0A4A9BF3" w14:textId="77777777" w:rsidR="0091765A" w:rsidRPr="000B3424" w:rsidRDefault="0091765A" w:rsidP="0091765A">
      <w:pPr>
        <w:jc w:val="both"/>
        <w:rPr>
          <w:i/>
          <w:iCs/>
          <w:color w:val="C00000"/>
          <w:u w:val="single"/>
        </w:rPr>
      </w:pPr>
      <w:r w:rsidRPr="000B3424">
        <w:rPr>
          <w:i/>
          <w:iCs/>
          <w:color w:val="C00000"/>
          <w:u w:val="single"/>
        </w:rPr>
        <w:t xml:space="preserve">Zabezpieczenia finansowe </w:t>
      </w:r>
      <w:r>
        <w:rPr>
          <w:i/>
          <w:iCs/>
          <w:color w:val="C00000"/>
          <w:u w:val="single"/>
        </w:rPr>
        <w:t xml:space="preserve">płatności </w:t>
      </w:r>
      <w:r w:rsidRPr="000B3424">
        <w:rPr>
          <w:i/>
          <w:iCs/>
          <w:color w:val="C00000"/>
          <w:u w:val="single"/>
        </w:rPr>
        <w:t>zaliczk</w:t>
      </w:r>
      <w:r>
        <w:rPr>
          <w:i/>
          <w:iCs/>
          <w:color w:val="C00000"/>
          <w:u w:val="single"/>
        </w:rPr>
        <w:t>owych</w:t>
      </w:r>
    </w:p>
    <w:p w14:paraId="6B4D65EF" w14:textId="77777777" w:rsidR="0091765A" w:rsidRDefault="0091765A" w:rsidP="0091765A">
      <w:pPr>
        <w:jc w:val="both"/>
      </w:pPr>
    </w:p>
    <w:p w14:paraId="134C658F" w14:textId="77777777" w:rsidR="0091765A" w:rsidRDefault="0091765A" w:rsidP="0091765A">
      <w:pPr>
        <w:jc w:val="both"/>
      </w:pPr>
      <w:r>
        <w:t>Jeśli konieczne będzie zabezpieczenie finansowe płatności zaliczkowych, gwarancja zostanie ustalona w umowie dofinansowania (</w:t>
      </w:r>
      <w:r>
        <w:rPr>
          <w:i/>
          <w:iCs/>
        </w:rPr>
        <w:t>Arkusz danych, punkt 4</w:t>
      </w:r>
      <w:r>
        <w:t xml:space="preserve">). Kwota zabezpieczenia zostanie określona w czasie przygotowywania umowy i zwyczajowo będzie równa zaliczce dla danej dotacji lub niższa od niej. </w:t>
      </w:r>
    </w:p>
    <w:p w14:paraId="74E0C96E" w14:textId="77777777" w:rsidR="0091765A" w:rsidRDefault="0091765A" w:rsidP="0091765A">
      <w:pPr>
        <w:jc w:val="both"/>
      </w:pPr>
    </w:p>
    <w:p w14:paraId="6E9C80C9" w14:textId="77777777" w:rsidR="0091765A" w:rsidRDefault="0091765A" w:rsidP="0091765A">
      <w:pPr>
        <w:jc w:val="both"/>
        <w:rPr>
          <w:rFonts w:cstheme="minorHAnsi"/>
        </w:rPr>
      </w:pPr>
      <w:r w:rsidRPr="0047437E">
        <w:rPr>
          <w:rFonts w:cstheme="minorHAnsi"/>
        </w:rPr>
        <w:t xml:space="preserve">Gwarancja finansowa w euro </w:t>
      </w:r>
      <w:r>
        <w:rPr>
          <w:rFonts w:cstheme="minorHAnsi"/>
        </w:rPr>
        <w:t xml:space="preserve">powinna </w:t>
      </w:r>
      <w:r w:rsidRPr="0047437E">
        <w:rPr>
          <w:rFonts w:cstheme="minorHAnsi"/>
        </w:rPr>
        <w:t xml:space="preserve">pochodzić od </w:t>
      </w:r>
      <w:r>
        <w:rPr>
          <w:rFonts w:cstheme="minorHAnsi"/>
        </w:rPr>
        <w:t>zaakceptowanego</w:t>
      </w:r>
      <w:r w:rsidRPr="0047437E">
        <w:rPr>
          <w:rFonts w:cstheme="minorHAnsi"/>
        </w:rPr>
        <w:t xml:space="preserve"> banku</w:t>
      </w:r>
      <w:r>
        <w:rPr>
          <w:rFonts w:cstheme="minorHAnsi"/>
        </w:rPr>
        <w:t xml:space="preserve">/instytucji </w:t>
      </w:r>
      <w:r w:rsidRPr="0047437E">
        <w:rPr>
          <w:rFonts w:cstheme="minorHAnsi"/>
        </w:rPr>
        <w:t>finansowej mających siedzibę w jednym</w:t>
      </w:r>
      <w:r>
        <w:rPr>
          <w:rFonts w:cstheme="minorHAnsi"/>
        </w:rPr>
        <w:t xml:space="preserve"> z</w:t>
      </w:r>
      <w:r w:rsidRPr="0047437E">
        <w:rPr>
          <w:rFonts w:cstheme="minorHAnsi"/>
        </w:rPr>
        <w:t xml:space="preserve"> państw członkowskich Unii Europejskiej. </w:t>
      </w:r>
      <w:r>
        <w:rPr>
          <w:rFonts w:cstheme="minorHAnsi"/>
        </w:rPr>
        <w:t xml:space="preserve">Jeśli Państwa firma </w:t>
      </w:r>
      <w:r w:rsidRPr="0047437E">
        <w:rPr>
          <w:rFonts w:cstheme="minorHAnsi"/>
        </w:rPr>
        <w:t>pochodz</w:t>
      </w:r>
      <w:r>
        <w:rPr>
          <w:rFonts w:cstheme="minorHAnsi"/>
        </w:rPr>
        <w:t xml:space="preserve">i z państwa poza Unią i chciałaby przedstawić gwarancję z </w:t>
      </w:r>
      <w:r w:rsidRPr="0047437E">
        <w:rPr>
          <w:rFonts w:cstheme="minorHAnsi"/>
        </w:rPr>
        <w:t>bank</w:t>
      </w:r>
      <w:r>
        <w:rPr>
          <w:rFonts w:cstheme="minorHAnsi"/>
        </w:rPr>
        <w:t>u/</w:t>
      </w:r>
      <w:r w:rsidRPr="0047437E">
        <w:rPr>
          <w:rFonts w:cstheme="minorHAnsi"/>
        </w:rPr>
        <w:t>instytucj</w:t>
      </w:r>
      <w:r>
        <w:rPr>
          <w:rFonts w:cstheme="minorHAnsi"/>
        </w:rPr>
        <w:t>i</w:t>
      </w:r>
      <w:r w:rsidRPr="0047437E">
        <w:rPr>
          <w:rFonts w:cstheme="minorHAnsi"/>
        </w:rPr>
        <w:t xml:space="preserve"> finansow</w:t>
      </w:r>
      <w:r>
        <w:rPr>
          <w:rFonts w:cstheme="minorHAnsi"/>
        </w:rPr>
        <w:t>ej</w:t>
      </w:r>
      <w:r w:rsidRPr="0047437E">
        <w:rPr>
          <w:rFonts w:cstheme="minorHAnsi"/>
        </w:rPr>
        <w:t xml:space="preserve"> działając</w:t>
      </w:r>
      <w:r>
        <w:rPr>
          <w:rFonts w:cstheme="minorHAnsi"/>
        </w:rPr>
        <w:t>ej</w:t>
      </w:r>
      <w:r w:rsidRPr="0047437E">
        <w:rPr>
          <w:rFonts w:cstheme="minorHAnsi"/>
        </w:rPr>
        <w:t xml:space="preserve"> w </w:t>
      </w:r>
      <w:r>
        <w:rPr>
          <w:rFonts w:cstheme="minorHAnsi"/>
        </w:rPr>
        <w:t xml:space="preserve">Państwa kraju, prosimy o kontakt (taka sytuacja wyjątkowo może zostać zaakceptowana, jeśli gwarantuje równorzędny stopień bezpieczeństwa). </w:t>
      </w:r>
    </w:p>
    <w:p w14:paraId="05059ABB" w14:textId="77777777" w:rsidR="0091765A" w:rsidRDefault="0091765A" w:rsidP="0091765A">
      <w:pPr>
        <w:jc w:val="both"/>
        <w:rPr>
          <w:rFonts w:cstheme="minorHAnsi"/>
        </w:rPr>
      </w:pPr>
    </w:p>
    <w:p w14:paraId="430DA737" w14:textId="77777777" w:rsidR="0091765A" w:rsidRDefault="0091765A" w:rsidP="0091765A">
      <w:pPr>
        <w:jc w:val="both"/>
        <w:rPr>
          <w:rFonts w:cstheme="minorHAnsi"/>
        </w:rPr>
      </w:pPr>
      <w:r w:rsidRPr="0047437E">
        <w:rPr>
          <w:rFonts w:cstheme="minorHAnsi"/>
        </w:rPr>
        <w:t>Kwoty zablokowane na kontach bankowych NIE będą akceptowane jako gwarancje finansowe.</w:t>
      </w:r>
    </w:p>
    <w:p w14:paraId="7DD4B40E" w14:textId="77777777" w:rsidR="0091765A" w:rsidRDefault="0091765A" w:rsidP="0091765A">
      <w:pPr>
        <w:jc w:val="both"/>
        <w:rPr>
          <w:rFonts w:cstheme="minorHAnsi"/>
        </w:rPr>
      </w:pPr>
    </w:p>
    <w:p w14:paraId="2D3BE880" w14:textId="77777777" w:rsidR="00EB39E6" w:rsidRDefault="00EB39E6" w:rsidP="0091765A">
      <w:pPr>
        <w:jc w:val="both"/>
        <w:rPr>
          <w:rFonts w:cstheme="minorHAnsi"/>
        </w:rPr>
      </w:pPr>
    </w:p>
    <w:p w14:paraId="64E841A0" w14:textId="0496EE2D" w:rsidR="0091765A" w:rsidRPr="0091765A" w:rsidRDefault="0091765A" w:rsidP="0091765A">
      <w:pPr>
        <w:jc w:val="both"/>
        <w:rPr>
          <w:rFonts w:cstheme="minorHAnsi"/>
          <w:i/>
          <w:iCs/>
        </w:rPr>
      </w:pPr>
      <w:r>
        <w:rPr>
          <w:rFonts w:cstheme="minorHAnsi"/>
        </w:rPr>
        <w:t>Formalnie gwarancje płatności zaliczkowych nie są powiązane z poszczególnymi członkami konsorcjum, co oznacza że mogą Państwo decydować o tym jak zorganizować sposób zapewnienia kwoty zabezpieczenia (</w:t>
      </w:r>
      <w:r>
        <w:rPr>
          <w:rFonts w:cstheme="minorHAnsi"/>
          <w:i/>
          <w:iCs/>
        </w:rPr>
        <w:t>przez jednego lub wielu beneficjentów, na całkowitą kwotę lub kilka gwarancji na kwoty częściowe, przez danego beneficjenta lub innego beneficjenta, itd.</w:t>
      </w:r>
      <w:r>
        <w:rPr>
          <w:rFonts w:cstheme="minorHAnsi"/>
        </w:rPr>
        <w:t>). Jednak ważne, żeby wymagana kwota była pokryta oraz żeby gwarancja/-e została przesłana do nas w porę, by można było dokonać płatności zaliczkowej (zeskanowana kopia za pośrednictwem portalu ORAZ oryginał pocztą).</w:t>
      </w:r>
    </w:p>
    <w:p w14:paraId="32A7A7B2" w14:textId="77777777" w:rsidR="0091765A" w:rsidRDefault="0091765A" w:rsidP="0091765A">
      <w:pPr>
        <w:jc w:val="both"/>
        <w:rPr>
          <w:rFonts w:cstheme="minorHAnsi"/>
        </w:rPr>
      </w:pPr>
    </w:p>
    <w:p w14:paraId="64D927B0" w14:textId="77777777" w:rsidR="0091765A" w:rsidRPr="0047437E" w:rsidRDefault="0091765A" w:rsidP="0091765A">
      <w:pPr>
        <w:jc w:val="both"/>
        <w:rPr>
          <w:rFonts w:cstheme="minorHAnsi"/>
        </w:rPr>
      </w:pPr>
      <w:r>
        <w:rPr>
          <w:rFonts w:cstheme="minorHAnsi"/>
        </w:rPr>
        <w:t>Jeśli zostanie to z nami ustalone, g</w:t>
      </w:r>
      <w:r w:rsidRPr="0047437E">
        <w:rPr>
          <w:rFonts w:cstheme="minorHAnsi"/>
        </w:rPr>
        <w:t xml:space="preserve">warancja </w:t>
      </w:r>
      <w:r>
        <w:rPr>
          <w:rFonts w:cstheme="minorHAnsi"/>
        </w:rPr>
        <w:t xml:space="preserve">bankowa </w:t>
      </w:r>
      <w:r w:rsidRPr="0047437E">
        <w:rPr>
          <w:rFonts w:cstheme="minorHAnsi"/>
        </w:rPr>
        <w:t>może zostać zastąpiona</w:t>
      </w:r>
      <w:r>
        <w:rPr>
          <w:rFonts w:cstheme="minorHAnsi"/>
        </w:rPr>
        <w:t xml:space="preserve"> </w:t>
      </w:r>
      <w:r w:rsidRPr="0047437E">
        <w:rPr>
          <w:rFonts w:cstheme="minorHAnsi"/>
        </w:rPr>
        <w:t>gwarancją strony trzeciej</w:t>
      </w:r>
      <w:r>
        <w:rPr>
          <w:rFonts w:cstheme="minorHAnsi"/>
        </w:rPr>
        <w:t>.</w:t>
      </w:r>
    </w:p>
    <w:p w14:paraId="79D46479" w14:textId="77777777" w:rsidR="0091765A" w:rsidRPr="0047437E" w:rsidRDefault="0091765A" w:rsidP="0091765A">
      <w:pPr>
        <w:jc w:val="both"/>
        <w:rPr>
          <w:rFonts w:cstheme="minorHAnsi"/>
        </w:rPr>
      </w:pPr>
    </w:p>
    <w:p w14:paraId="641F787B" w14:textId="77777777" w:rsidR="0091765A" w:rsidRDefault="0091765A" w:rsidP="0091765A">
      <w:pPr>
        <w:jc w:val="both"/>
        <w:rPr>
          <w:rFonts w:cstheme="minorHAnsi"/>
        </w:rPr>
      </w:pPr>
      <w:r w:rsidRPr="0047437E">
        <w:rPr>
          <w:rFonts w:cstheme="minorHAnsi"/>
        </w:rPr>
        <w:t xml:space="preserve">Gwarancja zostanie zwrócona </w:t>
      </w:r>
      <w:r>
        <w:rPr>
          <w:rFonts w:cstheme="minorHAnsi"/>
        </w:rPr>
        <w:t xml:space="preserve">na koniec umowy dofinansowania, zgodnie z warunkami określonymi w umowie dofinansowania. </w:t>
      </w:r>
    </w:p>
    <w:p w14:paraId="265DF0B6" w14:textId="77777777" w:rsidR="0091765A" w:rsidRDefault="0091765A" w:rsidP="0091765A">
      <w:pPr>
        <w:jc w:val="both"/>
        <w:rPr>
          <w:rFonts w:cstheme="minorHAnsi"/>
        </w:rPr>
      </w:pPr>
    </w:p>
    <w:p w14:paraId="7CE82A6A" w14:textId="77777777" w:rsidR="0091765A" w:rsidRPr="00D30245" w:rsidRDefault="0091765A" w:rsidP="0091765A">
      <w:pPr>
        <w:jc w:val="both"/>
        <w:rPr>
          <w:rFonts w:cstheme="minorHAnsi"/>
          <w:i/>
          <w:iCs/>
          <w:color w:val="C00000"/>
          <w:u w:val="single"/>
        </w:rPr>
      </w:pPr>
      <w:r w:rsidRPr="00D30245">
        <w:rPr>
          <w:rFonts w:cstheme="minorHAnsi"/>
          <w:i/>
          <w:iCs/>
          <w:color w:val="C00000"/>
          <w:u w:val="single"/>
        </w:rPr>
        <w:t>Certyfikaty</w:t>
      </w:r>
    </w:p>
    <w:p w14:paraId="71B01C77" w14:textId="77777777" w:rsidR="0091765A" w:rsidRDefault="0091765A" w:rsidP="0091765A">
      <w:pPr>
        <w:jc w:val="both"/>
        <w:rPr>
          <w:rFonts w:cstheme="minorHAnsi"/>
        </w:rPr>
      </w:pPr>
    </w:p>
    <w:p w14:paraId="0C40FA18" w14:textId="77777777" w:rsidR="0091765A" w:rsidRDefault="0091765A" w:rsidP="0091765A">
      <w:pPr>
        <w:jc w:val="both"/>
        <w:rPr>
          <w:rFonts w:cstheme="minorHAnsi"/>
        </w:rPr>
      </w:pPr>
      <w:r>
        <w:rPr>
          <w:rFonts w:cstheme="minorHAnsi"/>
        </w:rPr>
        <w:t>W zależności od rodzaju działania, wysokości kwoty dotacji oraz typu beneficjentów, może być wymagane złożenie różnych certyfikatów. Rodzaje, harmonogramy oraz progi dla każdego certyfikatu są ustalone w umowie dofinansowania (</w:t>
      </w:r>
      <w:r>
        <w:rPr>
          <w:rFonts w:cstheme="minorHAnsi"/>
          <w:i/>
          <w:iCs/>
        </w:rPr>
        <w:t>Arkusz danych, punkt 4 i art. 24</w:t>
      </w:r>
      <w:r>
        <w:rPr>
          <w:rFonts w:cstheme="minorHAnsi"/>
        </w:rPr>
        <w:t>).</w:t>
      </w:r>
    </w:p>
    <w:p w14:paraId="33C71DBF" w14:textId="77777777" w:rsidR="0091765A" w:rsidRPr="00B71E90" w:rsidRDefault="0091765A" w:rsidP="0091765A">
      <w:pPr>
        <w:jc w:val="both"/>
      </w:pPr>
    </w:p>
    <w:p w14:paraId="135B4E1D" w14:textId="77777777" w:rsidR="00C80931" w:rsidRPr="00D30245" w:rsidRDefault="00C80931" w:rsidP="00C80931">
      <w:pPr>
        <w:jc w:val="both"/>
        <w:rPr>
          <w:rFonts w:cstheme="minorHAnsi"/>
          <w:i/>
          <w:iCs/>
          <w:color w:val="C00000"/>
          <w:u w:val="single"/>
        </w:rPr>
      </w:pPr>
      <w:r w:rsidRPr="00D30245">
        <w:rPr>
          <w:i/>
          <w:iCs/>
          <w:color w:val="C00000"/>
          <w:u w:val="single"/>
        </w:rPr>
        <w:t>System odpowiedzialności dotyczący odzyskiwania środków</w:t>
      </w:r>
    </w:p>
    <w:p w14:paraId="30D06ADB" w14:textId="77777777" w:rsidR="00C80931" w:rsidRPr="0047437E" w:rsidRDefault="00C80931" w:rsidP="00C80931">
      <w:pPr>
        <w:jc w:val="both"/>
        <w:rPr>
          <w:rFonts w:cstheme="minorHAnsi"/>
        </w:rPr>
      </w:pPr>
    </w:p>
    <w:p w14:paraId="46A00F80" w14:textId="77777777" w:rsidR="00C80931" w:rsidRDefault="00C80931" w:rsidP="00C80931">
      <w:pPr>
        <w:jc w:val="both"/>
      </w:pPr>
      <w:r>
        <w:t>System odpowiedzialności dotyczący odzyskiwania środków zostanie określony w umowie dofinansowania (</w:t>
      </w:r>
      <w:r>
        <w:rPr>
          <w:i/>
          <w:iCs/>
        </w:rPr>
        <w:t>Arkusz danych, punkt 4.4 i art. 22</w:t>
      </w:r>
      <w:r>
        <w:t>).</w:t>
      </w:r>
    </w:p>
    <w:p w14:paraId="057F8755" w14:textId="77777777" w:rsidR="00C80931" w:rsidRDefault="00C80931" w:rsidP="00C80931">
      <w:pPr>
        <w:jc w:val="both"/>
      </w:pPr>
    </w:p>
    <w:p w14:paraId="08777597" w14:textId="77777777" w:rsidR="00C80931" w:rsidRDefault="00C80931" w:rsidP="00C80931">
      <w:pPr>
        <w:jc w:val="both"/>
      </w:pPr>
      <w:r>
        <w:t>W przypadku beneficjentów chodzi o jedną z następujących form:</w:t>
      </w:r>
    </w:p>
    <w:p w14:paraId="69E6CDB0" w14:textId="77777777" w:rsidR="00C80931" w:rsidRDefault="00C80931" w:rsidP="00C80931">
      <w:pPr>
        <w:jc w:val="both"/>
      </w:pPr>
    </w:p>
    <w:p w14:paraId="566DBCBE" w14:textId="77777777" w:rsidR="00C80931" w:rsidRDefault="00C80931" w:rsidP="00C80931">
      <w:pPr>
        <w:ind w:left="705"/>
        <w:jc w:val="both"/>
      </w:pPr>
      <w:r>
        <w:t xml:space="preserve">- ograniczona odpowiedzialność solidarna z indywidualnymi pułapami – </w:t>
      </w:r>
      <w:r>
        <w:rPr>
          <w:i/>
          <w:iCs/>
        </w:rPr>
        <w:t xml:space="preserve">każdy beneficjent do wysokości </w:t>
      </w:r>
      <w:r w:rsidRPr="00616257">
        <w:rPr>
          <w:i/>
          <w:iCs/>
        </w:rPr>
        <w:t>jego maksymalnej kwoty dotacji</w:t>
      </w:r>
      <w:r>
        <w:t xml:space="preserve"> </w:t>
      </w:r>
    </w:p>
    <w:p w14:paraId="4AEE9CC4" w14:textId="77777777" w:rsidR="00C80931" w:rsidRDefault="00C80931" w:rsidP="00C80931">
      <w:pPr>
        <w:ind w:left="705"/>
        <w:jc w:val="both"/>
      </w:pPr>
    </w:p>
    <w:p w14:paraId="3F00D994" w14:textId="77777777" w:rsidR="00C80931" w:rsidRDefault="00C80931" w:rsidP="00C80931">
      <w:pPr>
        <w:ind w:left="705"/>
        <w:jc w:val="both"/>
        <w:rPr>
          <w:i/>
          <w:iCs/>
        </w:rPr>
      </w:pPr>
      <w:r>
        <w:tab/>
        <w:t xml:space="preserve">- bezwarunkowa odpowiedzialność solidarna – </w:t>
      </w:r>
      <w:r>
        <w:rPr>
          <w:i/>
          <w:iCs/>
        </w:rPr>
        <w:t>każdy beneficjent do wysokości maksymalnej kwoty dotacji dla działania</w:t>
      </w:r>
    </w:p>
    <w:p w14:paraId="1EA7DC75" w14:textId="77777777" w:rsidR="00C80931" w:rsidRDefault="00C80931" w:rsidP="00C80931">
      <w:pPr>
        <w:ind w:left="705"/>
        <w:jc w:val="both"/>
        <w:rPr>
          <w:i/>
          <w:iCs/>
        </w:rPr>
      </w:pPr>
    </w:p>
    <w:p w14:paraId="28C1383E" w14:textId="77777777" w:rsidR="00C80931" w:rsidRDefault="00C80931" w:rsidP="00C80931">
      <w:pPr>
        <w:ind w:left="705"/>
        <w:jc w:val="both"/>
      </w:pPr>
      <w:r>
        <w:t>albo</w:t>
      </w:r>
    </w:p>
    <w:p w14:paraId="17975DCB" w14:textId="77777777" w:rsidR="00C80931" w:rsidRDefault="00C80931" w:rsidP="00C80931">
      <w:pPr>
        <w:ind w:left="705"/>
        <w:jc w:val="both"/>
      </w:pPr>
    </w:p>
    <w:p w14:paraId="24F60239" w14:textId="77777777" w:rsidR="00C80931" w:rsidRDefault="00C80931" w:rsidP="00C80931">
      <w:pPr>
        <w:ind w:left="705"/>
        <w:jc w:val="both"/>
      </w:pPr>
      <w:r>
        <w:t xml:space="preserve">- indywidualna odpowiedzialność finansowa – </w:t>
      </w:r>
      <w:r>
        <w:rPr>
          <w:i/>
          <w:iCs/>
        </w:rPr>
        <w:t>każdy beneficjent odpowiada tylko za swoje długi.</w:t>
      </w:r>
    </w:p>
    <w:p w14:paraId="0CC01782" w14:textId="77777777" w:rsidR="00C80931" w:rsidRDefault="00C80931" w:rsidP="00C80931">
      <w:pPr>
        <w:jc w:val="both"/>
      </w:pPr>
      <w:r>
        <w:t>Dodatkowo organ przyznający dofinansowanie może wymagać odpowiedzialności solidarnej od podmiotów powiązanych (razem z ich beneficjentem).</w:t>
      </w:r>
    </w:p>
    <w:p w14:paraId="40527EB0" w14:textId="77777777" w:rsidR="00C80931" w:rsidRDefault="00C80931" w:rsidP="00C80931">
      <w:pPr>
        <w:jc w:val="both"/>
      </w:pPr>
    </w:p>
    <w:p w14:paraId="37D30313" w14:textId="77777777" w:rsidR="00C80931" w:rsidRPr="00616257" w:rsidRDefault="00C80931" w:rsidP="00C80931">
      <w:pPr>
        <w:jc w:val="both"/>
        <w:rPr>
          <w:i/>
          <w:iCs/>
          <w:color w:val="C00000"/>
          <w:u w:val="single"/>
        </w:rPr>
      </w:pPr>
      <w:r w:rsidRPr="00616257">
        <w:rPr>
          <w:i/>
          <w:iCs/>
          <w:color w:val="C00000"/>
          <w:u w:val="single"/>
        </w:rPr>
        <w:t>Klauzule dotyczące realizacji projektu</w:t>
      </w:r>
    </w:p>
    <w:p w14:paraId="3529C147" w14:textId="77777777" w:rsidR="00C80931" w:rsidRDefault="00C80931" w:rsidP="00C80931">
      <w:pPr>
        <w:jc w:val="both"/>
        <w:rPr>
          <w:i/>
          <w:iCs/>
        </w:rPr>
      </w:pPr>
    </w:p>
    <w:p w14:paraId="1DE87E50" w14:textId="77777777" w:rsidR="00C80931" w:rsidRDefault="00C80931" w:rsidP="00C80931">
      <w:pPr>
        <w:jc w:val="both"/>
      </w:pPr>
      <w:r>
        <w:t xml:space="preserve">Zasady ochrony prawa własności intelektualnej: patrz: </w:t>
      </w:r>
      <w:r>
        <w:rPr>
          <w:i/>
          <w:iCs/>
        </w:rPr>
        <w:t>Wzór umowy dofinansowania (art. 16 i Załącznik 5)</w:t>
      </w:r>
      <w:r>
        <w:t>:</w:t>
      </w:r>
    </w:p>
    <w:p w14:paraId="7B427B68" w14:textId="77777777" w:rsidR="00C80931" w:rsidRDefault="00C80931" w:rsidP="00C80931">
      <w:pPr>
        <w:jc w:val="both"/>
      </w:pPr>
    </w:p>
    <w:p w14:paraId="40853566" w14:textId="77777777" w:rsidR="00C80931" w:rsidRDefault="00C80931" w:rsidP="00C80931">
      <w:pPr>
        <w:ind w:left="705"/>
        <w:jc w:val="both"/>
      </w:pPr>
      <w:r>
        <w:t>- różne prawa wykorzystania przez organ przyznający dofinansowanie materiałów, dokumentów oraz informacji otrzymanych do celów strategii, informacji, komunikacji, upowszechniania i promocji: Tak</w:t>
      </w:r>
    </w:p>
    <w:p w14:paraId="515E6431" w14:textId="77777777" w:rsidR="00C80931" w:rsidRDefault="00C80931" w:rsidP="00C80931">
      <w:pPr>
        <w:jc w:val="both"/>
      </w:pPr>
    </w:p>
    <w:p w14:paraId="2D369959" w14:textId="77777777" w:rsidR="00C80931" w:rsidRDefault="00C80931" w:rsidP="00C80931">
      <w:pPr>
        <w:jc w:val="both"/>
        <w:rPr>
          <w:i/>
          <w:iCs/>
        </w:rPr>
      </w:pPr>
      <w:r>
        <w:t xml:space="preserve">Komunikacja, upowszechnianie i eksponowanie finansowania: </w:t>
      </w:r>
      <w:r w:rsidRPr="00ED50F5">
        <w:rPr>
          <w:i/>
          <w:iCs/>
        </w:rPr>
        <w:t>patrz: Wzór umowy dofinansowania (art. 17 i Załącznik 5):</w:t>
      </w:r>
    </w:p>
    <w:p w14:paraId="22A5B43D" w14:textId="77777777" w:rsidR="00C80931" w:rsidRDefault="00C80931" w:rsidP="00C80931">
      <w:pPr>
        <w:jc w:val="both"/>
      </w:pPr>
    </w:p>
    <w:p w14:paraId="09EB1190" w14:textId="77777777" w:rsidR="00EB39E6" w:rsidRDefault="00C80931" w:rsidP="00C80931">
      <w:pPr>
        <w:jc w:val="both"/>
      </w:pPr>
      <w:r>
        <w:tab/>
      </w:r>
    </w:p>
    <w:p w14:paraId="4A0057E2" w14:textId="6E533A28" w:rsidR="00C80931" w:rsidRDefault="00C80931" w:rsidP="00EB39E6">
      <w:pPr>
        <w:ind w:firstLine="708"/>
        <w:jc w:val="both"/>
      </w:pPr>
      <w:r>
        <w:t>- dodatkowe działania komunikacyjne i upowszechniania:  Tak</w:t>
      </w:r>
    </w:p>
    <w:p w14:paraId="0A385D22" w14:textId="77777777" w:rsidR="00C80931" w:rsidRDefault="00C80931" w:rsidP="00C80931">
      <w:pPr>
        <w:jc w:val="both"/>
      </w:pPr>
    </w:p>
    <w:p w14:paraId="2F59A7A3" w14:textId="77777777" w:rsidR="00C80931" w:rsidRDefault="00C80931" w:rsidP="00C80931">
      <w:pPr>
        <w:jc w:val="both"/>
      </w:pPr>
      <w:r>
        <w:tab/>
        <w:t>- specjalne logotypy:  Tak</w:t>
      </w:r>
    </w:p>
    <w:p w14:paraId="1D80DA3B" w14:textId="77777777" w:rsidR="00C80931" w:rsidRDefault="00C80931" w:rsidP="00C80931">
      <w:pPr>
        <w:jc w:val="both"/>
      </w:pPr>
    </w:p>
    <w:p w14:paraId="7340BDE1" w14:textId="77777777" w:rsidR="00C80931" w:rsidRDefault="00C80931" w:rsidP="00C80931">
      <w:pPr>
        <w:jc w:val="both"/>
      </w:pPr>
      <w:r>
        <w:t xml:space="preserve">Szczegółowe zasady realizacji działania: </w:t>
      </w:r>
      <w:r w:rsidRPr="00ED50F5">
        <w:rPr>
          <w:i/>
          <w:iCs/>
        </w:rPr>
        <w:t>patrz: Wzór umowy dofinansowania</w:t>
      </w:r>
      <w:r>
        <w:rPr>
          <w:i/>
          <w:iCs/>
        </w:rPr>
        <w:t xml:space="preserve"> (art. 18 i Załącznik 5): </w:t>
      </w:r>
      <w:r>
        <w:t>nie dotyczy</w:t>
      </w:r>
    </w:p>
    <w:p w14:paraId="15C166A3" w14:textId="77777777" w:rsidR="00C80931" w:rsidRDefault="00C80931" w:rsidP="00C80931">
      <w:pPr>
        <w:jc w:val="both"/>
      </w:pPr>
    </w:p>
    <w:p w14:paraId="7AD27FFD" w14:textId="77777777" w:rsidR="00962E1F" w:rsidRPr="008F0284" w:rsidRDefault="00962E1F" w:rsidP="00962E1F">
      <w:pPr>
        <w:jc w:val="both"/>
        <w:rPr>
          <w:i/>
          <w:iCs/>
          <w:color w:val="C00000"/>
          <w:u w:val="single"/>
        </w:rPr>
      </w:pPr>
      <w:r w:rsidRPr="008F0284">
        <w:rPr>
          <w:i/>
          <w:iCs/>
          <w:color w:val="C00000"/>
          <w:u w:val="single"/>
        </w:rPr>
        <w:t>Inne warunki szczegółowe</w:t>
      </w:r>
    </w:p>
    <w:p w14:paraId="7884FE33" w14:textId="77777777" w:rsidR="00962E1F" w:rsidRDefault="00962E1F" w:rsidP="00962E1F">
      <w:pPr>
        <w:jc w:val="both"/>
        <w:rPr>
          <w:i/>
          <w:iCs/>
          <w:u w:val="single"/>
        </w:rPr>
      </w:pPr>
    </w:p>
    <w:p w14:paraId="2118DCF2" w14:textId="77777777" w:rsidR="00962E1F" w:rsidRDefault="00962E1F" w:rsidP="00962E1F">
      <w:pPr>
        <w:jc w:val="both"/>
      </w:pPr>
      <w:r>
        <w:t>Nie dotyczy</w:t>
      </w:r>
    </w:p>
    <w:p w14:paraId="51E0F17A" w14:textId="77777777" w:rsidR="00962E1F" w:rsidRDefault="00962E1F" w:rsidP="00962E1F">
      <w:pPr>
        <w:jc w:val="both"/>
      </w:pPr>
    </w:p>
    <w:p w14:paraId="3D9CACB0" w14:textId="77777777" w:rsidR="00962E1F" w:rsidRPr="00660E7C" w:rsidRDefault="00962E1F" w:rsidP="00962E1F">
      <w:pPr>
        <w:jc w:val="both"/>
        <w:rPr>
          <w:i/>
          <w:iCs/>
          <w:color w:val="C00000"/>
          <w:u w:val="single"/>
        </w:rPr>
      </w:pPr>
      <w:r w:rsidRPr="00660E7C">
        <w:rPr>
          <w:i/>
          <w:iCs/>
          <w:color w:val="C00000"/>
          <w:u w:val="single"/>
        </w:rPr>
        <w:t>Nieprzestrzeganie i naruszenie umowy</w:t>
      </w:r>
    </w:p>
    <w:p w14:paraId="3E99ADD6" w14:textId="77777777" w:rsidR="00962E1F" w:rsidRDefault="00962E1F" w:rsidP="00962E1F">
      <w:pPr>
        <w:jc w:val="both"/>
      </w:pPr>
    </w:p>
    <w:p w14:paraId="28AEB2AD" w14:textId="77777777" w:rsidR="00962E1F" w:rsidRDefault="00962E1F" w:rsidP="00962E1F">
      <w:pPr>
        <w:jc w:val="both"/>
      </w:pPr>
      <w:r>
        <w:t>Umowa dofinansowania (rozdział 5) przedstawia środki, jakie możemy powziąć w przypadku naruszenia warunków umowy (oraz innych problemów z brakiem ich przestrzegania).</w:t>
      </w:r>
    </w:p>
    <w:p w14:paraId="510958B5" w14:textId="77777777" w:rsidR="00962E1F" w:rsidRDefault="00962E1F" w:rsidP="00962E1F">
      <w:pPr>
        <w:jc w:val="both"/>
      </w:pPr>
    </w:p>
    <w:p w14:paraId="6E9D0AFE" w14:textId="77777777" w:rsidR="00962E1F" w:rsidRDefault="00962E1F" w:rsidP="00962E1F">
      <w:pPr>
        <w:jc w:val="both"/>
      </w:pPr>
      <w:r>
        <w:rPr>
          <w:noProof/>
          <w:lang w:eastAsia="pl-PL"/>
        </w:rPr>
        <w:drawing>
          <wp:inline distT="0" distB="0" distL="0" distR="0" wp14:anchorId="4D11AE3A" wp14:editId="3A55C82E">
            <wp:extent cx="190748" cy="190748"/>
            <wp:effectExtent l="0" t="0" r="0" b="0"/>
            <wp:docPr id="10" name="Obraz 10"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95733" cy="195733"/>
                    </a:xfrm>
                    <a:prstGeom prst="rect">
                      <a:avLst/>
                    </a:prstGeom>
                    <a:noFill/>
                    <a:ln>
                      <a:noFill/>
                    </a:ln>
                  </pic:spPr>
                </pic:pic>
              </a:graphicData>
            </a:graphic>
          </wp:inline>
        </w:drawing>
      </w:r>
      <w:r>
        <w:t xml:space="preserve">Więcej informacji, patrz: </w:t>
      </w:r>
      <w:r w:rsidRPr="00660E7C">
        <w:rPr>
          <w:i/>
          <w:iCs/>
        </w:rPr>
        <w:t>AGA</w:t>
      </w:r>
      <w:r>
        <w:rPr>
          <w:i/>
          <w:iCs/>
        </w:rPr>
        <w:t xml:space="preserve"> – </w:t>
      </w:r>
      <w:hyperlink r:id="rId29" w:history="1">
        <w:r w:rsidRPr="00660E7C">
          <w:rPr>
            <w:rStyle w:val="Hipercze"/>
            <w:i/>
            <w:iCs/>
          </w:rPr>
          <w:t>Annotated Grant Agreement</w:t>
        </w:r>
      </w:hyperlink>
      <w:r>
        <w:rPr>
          <w:i/>
          <w:iCs/>
        </w:rPr>
        <w:t xml:space="preserve"> </w:t>
      </w:r>
      <w:r>
        <w:t>(Umowa dofinansowania z komentarzem)</w:t>
      </w:r>
    </w:p>
    <w:p w14:paraId="19BB9A0D" w14:textId="77777777" w:rsidR="00962E1F" w:rsidRDefault="00962E1F" w:rsidP="00962E1F">
      <w:pPr>
        <w:jc w:val="both"/>
      </w:pPr>
    </w:p>
    <w:p w14:paraId="1108C465" w14:textId="77777777" w:rsidR="00962E1F" w:rsidRPr="00660E7C" w:rsidRDefault="00962E1F" w:rsidP="00962E1F">
      <w:pPr>
        <w:jc w:val="both"/>
        <w:rPr>
          <w:b/>
          <w:bCs/>
          <w:color w:val="C00000"/>
        </w:rPr>
      </w:pPr>
      <w:r w:rsidRPr="00660E7C">
        <w:rPr>
          <w:b/>
          <w:bCs/>
          <w:color w:val="C00000"/>
        </w:rPr>
        <w:t>11. Jak złożyć wniosek</w:t>
      </w:r>
    </w:p>
    <w:p w14:paraId="186314E2" w14:textId="77777777" w:rsidR="00962E1F" w:rsidRDefault="00962E1F" w:rsidP="00962E1F">
      <w:pPr>
        <w:jc w:val="both"/>
        <w:rPr>
          <w:b/>
          <w:bCs/>
        </w:rPr>
      </w:pPr>
    </w:p>
    <w:p w14:paraId="2C24F2CD" w14:textId="77777777" w:rsidR="00962E1F" w:rsidRDefault="00962E1F" w:rsidP="00962E1F">
      <w:pPr>
        <w:jc w:val="both"/>
      </w:pPr>
      <w:r>
        <w:t>Wszystkie wnioski muszą zostać złożone bezpośrednio za pomocą elektronicznego systemu składania wniosków na Funding &amp; Tenders Portal. Aplikacje papierowe NIE będą akceptowane.</w:t>
      </w:r>
    </w:p>
    <w:p w14:paraId="20836E01" w14:textId="77777777" w:rsidR="00962E1F" w:rsidRDefault="00962E1F" w:rsidP="00962E1F">
      <w:pPr>
        <w:jc w:val="both"/>
      </w:pPr>
    </w:p>
    <w:p w14:paraId="6D1FD36F" w14:textId="77777777" w:rsidR="00962E1F" w:rsidRDefault="00962E1F" w:rsidP="00962E1F">
      <w:pPr>
        <w:jc w:val="both"/>
      </w:pPr>
      <w:r>
        <w:t xml:space="preserve">Składanie wniosków to </w:t>
      </w:r>
      <w:r w:rsidRPr="00112F23">
        <w:rPr>
          <w:b/>
          <w:bCs/>
        </w:rPr>
        <w:t>proces dwuetapowy</w:t>
      </w:r>
      <w:r>
        <w:t>:</w:t>
      </w:r>
    </w:p>
    <w:p w14:paraId="78FF3691" w14:textId="77777777" w:rsidR="00962E1F" w:rsidRDefault="00962E1F" w:rsidP="00962E1F">
      <w:pPr>
        <w:jc w:val="both"/>
      </w:pPr>
    </w:p>
    <w:p w14:paraId="71DD5295" w14:textId="77777777" w:rsidR="00962E1F" w:rsidRDefault="00962E1F" w:rsidP="00962E1F">
      <w:pPr>
        <w:jc w:val="both"/>
      </w:pPr>
      <w:r>
        <w:t xml:space="preserve">a) </w:t>
      </w:r>
      <w:r>
        <w:rPr>
          <w:b/>
          <w:bCs/>
        </w:rPr>
        <w:t>założenie</w:t>
      </w:r>
      <w:r w:rsidRPr="00865010">
        <w:rPr>
          <w:b/>
          <w:bCs/>
        </w:rPr>
        <w:t xml:space="preserve"> konta użytkownika i rejestracja organizacji</w:t>
      </w:r>
    </w:p>
    <w:p w14:paraId="52B60C59" w14:textId="77777777" w:rsidR="00962E1F" w:rsidRDefault="00962E1F" w:rsidP="00962E1F">
      <w:pPr>
        <w:jc w:val="both"/>
      </w:pPr>
    </w:p>
    <w:p w14:paraId="2D0493AA" w14:textId="77777777" w:rsidR="00962E1F" w:rsidRDefault="00962E1F" w:rsidP="00962E1F">
      <w:pPr>
        <w:jc w:val="both"/>
      </w:pPr>
      <w:r>
        <w:t xml:space="preserve">Aby korzystać z systemu składania wniosków (jedynej drogi aplikowania), wszyscy uczestnicy muszą </w:t>
      </w:r>
      <w:hyperlink r:id="rId30" w:history="1">
        <w:r w:rsidRPr="00401C76">
          <w:rPr>
            <w:rStyle w:val="Hipercze"/>
          </w:rPr>
          <w:t>założyć konto EU Login</w:t>
        </w:r>
      </w:hyperlink>
      <w:r>
        <w:t xml:space="preserve">. </w:t>
      </w:r>
    </w:p>
    <w:p w14:paraId="23A1B8BA" w14:textId="77777777" w:rsidR="00962E1F" w:rsidRDefault="00962E1F" w:rsidP="00962E1F">
      <w:pPr>
        <w:jc w:val="both"/>
      </w:pPr>
    </w:p>
    <w:p w14:paraId="0E38747E" w14:textId="77777777" w:rsidR="00962E1F" w:rsidRDefault="00962E1F" w:rsidP="00962E1F">
      <w:pPr>
        <w:jc w:val="both"/>
      </w:pPr>
      <w:r>
        <w:t xml:space="preserve">Gdy konto EU Login zostanie założone, można </w:t>
      </w:r>
      <w:hyperlink r:id="rId31" w:history="1">
        <w:r w:rsidRPr="00FD7865">
          <w:rPr>
            <w:rStyle w:val="Hipercze"/>
          </w:rPr>
          <w:t>zarejestrować swoją organizację</w:t>
        </w:r>
      </w:hyperlink>
      <w:r>
        <w:t xml:space="preserve"> w rejestrze uczestników. Po zakończeniu procesu rejestracji, otrzymają Państwo 9-cyfrowy kod identyfikacji uczestnika (PIC). </w:t>
      </w:r>
    </w:p>
    <w:p w14:paraId="26D9ACBD" w14:textId="77777777" w:rsidR="00962E1F" w:rsidRDefault="00962E1F" w:rsidP="00962E1F">
      <w:pPr>
        <w:jc w:val="both"/>
      </w:pPr>
    </w:p>
    <w:p w14:paraId="07C49386" w14:textId="77777777" w:rsidR="00962E1F" w:rsidRDefault="00962E1F" w:rsidP="00962E1F">
      <w:pPr>
        <w:jc w:val="both"/>
        <w:rPr>
          <w:b/>
          <w:bCs/>
        </w:rPr>
      </w:pPr>
      <w:r>
        <w:t xml:space="preserve">b) </w:t>
      </w:r>
      <w:r>
        <w:rPr>
          <w:b/>
          <w:bCs/>
        </w:rPr>
        <w:t>złożenie wniosku</w:t>
      </w:r>
    </w:p>
    <w:p w14:paraId="1B5C2C63" w14:textId="77777777" w:rsidR="00962E1F" w:rsidRDefault="00962E1F" w:rsidP="00962E1F">
      <w:pPr>
        <w:jc w:val="both"/>
        <w:rPr>
          <w:b/>
          <w:bCs/>
        </w:rPr>
      </w:pPr>
    </w:p>
    <w:p w14:paraId="3A1F87FD" w14:textId="77777777" w:rsidR="00962E1F" w:rsidRDefault="00962E1F" w:rsidP="00962E1F">
      <w:pPr>
        <w:jc w:val="both"/>
      </w:pPr>
      <w:r>
        <w:t xml:space="preserve">Dostęp do elektronicznego systemu składania wniosków uzyskuje się poprzez stronę tematyczną w dziale przeszukiwania portalu </w:t>
      </w:r>
      <w:hyperlink r:id="rId32" w:history="1">
        <w:r w:rsidRPr="003701FB">
          <w:rPr>
            <w:rStyle w:val="Hipercze"/>
          </w:rPr>
          <w:t>Search Funding &amp; Tenders</w:t>
        </w:r>
      </w:hyperlink>
      <w:r>
        <w:t xml:space="preserve"> (albo w przypadku wezwań, w których składanie wniosku następuje na zaproszenie - za pośrednictwem linku umieszczonego w zaproszeniu).</w:t>
      </w:r>
    </w:p>
    <w:p w14:paraId="66B0CD53" w14:textId="77777777" w:rsidR="00962E1F" w:rsidRDefault="00962E1F" w:rsidP="00962E1F">
      <w:pPr>
        <w:jc w:val="both"/>
      </w:pPr>
    </w:p>
    <w:p w14:paraId="27C1CFE1" w14:textId="77777777" w:rsidR="00962E1F" w:rsidRDefault="00962E1F" w:rsidP="00962E1F">
      <w:pPr>
        <w:jc w:val="both"/>
      </w:pPr>
      <w:r>
        <w:t>Zgłaszany wniosek powinien składać się z 4 części, jak następuje:</w:t>
      </w:r>
    </w:p>
    <w:p w14:paraId="5150C5B3" w14:textId="77777777" w:rsidR="00962E1F" w:rsidRDefault="00962E1F" w:rsidP="00962E1F">
      <w:pPr>
        <w:jc w:val="both"/>
      </w:pPr>
    </w:p>
    <w:p w14:paraId="22BD5180" w14:textId="77777777" w:rsidR="00962E1F" w:rsidRDefault="00962E1F" w:rsidP="00962E1F">
      <w:pPr>
        <w:ind w:left="705"/>
        <w:jc w:val="both"/>
      </w:pPr>
      <w:r>
        <w:t>- Część A zawiera informacje administracyjne dotyczące aplikującej organizacji (przyszły koordynator, beneficjenci, powiązane podmioty i stowarzyszeni partnerzy) oraz streszczenie budżetu wniosku. Do wypełnienia bezpośrednio online.</w:t>
      </w:r>
    </w:p>
    <w:p w14:paraId="53EC5D70" w14:textId="77777777" w:rsidR="00962E1F" w:rsidRDefault="00962E1F" w:rsidP="00962E1F">
      <w:pPr>
        <w:ind w:left="705"/>
        <w:jc w:val="both"/>
      </w:pPr>
    </w:p>
    <w:p w14:paraId="2DC96589" w14:textId="77777777" w:rsidR="00962E1F" w:rsidRDefault="00962E1F" w:rsidP="00962E1F">
      <w:pPr>
        <w:ind w:left="705"/>
        <w:jc w:val="both"/>
      </w:pPr>
      <w:r>
        <w:t>- Część B (opis działania) obejmuje techniczną zawartość wniosku. Należy ściągnąć obowiązkowy wzór w pliku WORD z systemu składania wniosków, wypełnić go i zapisać ponownie w formie pliku PDF.</w:t>
      </w:r>
    </w:p>
    <w:p w14:paraId="2248F610" w14:textId="77777777" w:rsidR="00962E1F" w:rsidRDefault="00962E1F" w:rsidP="00962E1F">
      <w:pPr>
        <w:ind w:left="705"/>
        <w:jc w:val="both"/>
      </w:pPr>
    </w:p>
    <w:p w14:paraId="64148D9D" w14:textId="77777777" w:rsidR="00962E1F" w:rsidRDefault="00962E1F" w:rsidP="00962E1F">
      <w:pPr>
        <w:ind w:left="705"/>
        <w:jc w:val="both"/>
      </w:pPr>
      <w:r>
        <w:t>- Część C zawiera dodatkowe dane na temat projektu. Do wypełnienia bezpośrednio online.</w:t>
      </w:r>
    </w:p>
    <w:p w14:paraId="0389BD05" w14:textId="77777777" w:rsidR="00962E1F" w:rsidRDefault="00962E1F" w:rsidP="00962E1F">
      <w:pPr>
        <w:ind w:left="705"/>
        <w:jc w:val="both"/>
      </w:pPr>
    </w:p>
    <w:p w14:paraId="56251B64" w14:textId="77777777" w:rsidR="00962E1F" w:rsidRDefault="00962E1F" w:rsidP="00962E1F">
      <w:pPr>
        <w:ind w:left="705"/>
        <w:jc w:val="both"/>
      </w:pPr>
      <w:r>
        <w:t>- Załączniki (</w:t>
      </w:r>
      <w:r>
        <w:rPr>
          <w:i/>
          <w:iCs/>
        </w:rPr>
        <w:t>patrz: punkt 5</w:t>
      </w:r>
      <w:r>
        <w:t xml:space="preserve">). Do zapisania w formacie pliku PDF (pojedynczego lub wielu w zależności od ilości miejsc). Czasami możliwe jest zapisanie formatu Excel, w zależności od rodzaju pliku. </w:t>
      </w:r>
    </w:p>
    <w:p w14:paraId="6898BC78" w14:textId="77777777" w:rsidR="00962E1F" w:rsidRDefault="00962E1F" w:rsidP="00962E1F">
      <w:pPr>
        <w:jc w:val="both"/>
      </w:pPr>
    </w:p>
    <w:p w14:paraId="313E9EA2" w14:textId="77777777" w:rsidR="00962E1F" w:rsidRDefault="00962E1F" w:rsidP="00962E1F">
      <w:pPr>
        <w:jc w:val="both"/>
      </w:pPr>
      <w:r>
        <w:t xml:space="preserve">Wniosek musi przestrzegać </w:t>
      </w:r>
      <w:r w:rsidRPr="00F848E9">
        <w:rPr>
          <w:b/>
          <w:bCs/>
        </w:rPr>
        <w:t>limitu stron</w:t>
      </w:r>
      <w:r>
        <w:t xml:space="preserve"> (</w:t>
      </w:r>
      <w:r w:rsidRPr="00F848E9">
        <w:rPr>
          <w:i/>
          <w:iCs/>
        </w:rPr>
        <w:t>patrz</w:t>
      </w:r>
      <w:r>
        <w:rPr>
          <w:i/>
          <w:iCs/>
        </w:rPr>
        <w:t>: punkt 5</w:t>
      </w:r>
      <w:r>
        <w:t xml:space="preserve">); dodatkowe strony zostaną pominięte. </w:t>
      </w:r>
    </w:p>
    <w:p w14:paraId="4A587C80" w14:textId="77777777" w:rsidR="00962E1F" w:rsidRDefault="00962E1F" w:rsidP="00962E1F">
      <w:pPr>
        <w:jc w:val="both"/>
      </w:pPr>
    </w:p>
    <w:p w14:paraId="3FAD1790" w14:textId="77777777" w:rsidR="00962E1F" w:rsidRDefault="00962E1F" w:rsidP="00962E1F">
      <w:pPr>
        <w:jc w:val="both"/>
      </w:pPr>
      <w:r>
        <w:t xml:space="preserve">Dokumenty należy zapisywać we </w:t>
      </w:r>
      <w:r>
        <w:rPr>
          <w:b/>
          <w:bCs/>
        </w:rPr>
        <w:t>właściwej kategorii</w:t>
      </w:r>
      <w:r>
        <w:t xml:space="preserve"> w systemie składania wniosków, w innym przypadku wniosek może być uznany za niekompletny i tym samym nie do przyjęcia.</w:t>
      </w:r>
    </w:p>
    <w:p w14:paraId="6E6DB9B7" w14:textId="77777777" w:rsidR="00962E1F" w:rsidRDefault="00962E1F" w:rsidP="00962E1F">
      <w:pPr>
        <w:jc w:val="both"/>
      </w:pPr>
    </w:p>
    <w:p w14:paraId="027A897C" w14:textId="77777777" w:rsidR="00962E1F" w:rsidRDefault="00962E1F" w:rsidP="00962E1F">
      <w:pPr>
        <w:jc w:val="both"/>
      </w:pPr>
      <w:r>
        <w:t xml:space="preserve">Wniosek musi zostać złożony </w:t>
      </w:r>
      <w:r>
        <w:rPr>
          <w:b/>
          <w:bCs/>
        </w:rPr>
        <w:t>przed ostatecznym terminem wezwania</w:t>
      </w:r>
      <w:r>
        <w:t xml:space="preserve"> (</w:t>
      </w:r>
      <w:r>
        <w:rPr>
          <w:i/>
          <w:iCs/>
        </w:rPr>
        <w:t>patrz: punkt 4</w:t>
      </w:r>
      <w:r>
        <w:t xml:space="preserve">). Po tym terminie system zostaje zamknięty i wniosków nie można już składać. </w:t>
      </w:r>
    </w:p>
    <w:p w14:paraId="31F91205" w14:textId="77777777" w:rsidR="00962E1F" w:rsidRDefault="00962E1F" w:rsidP="00962E1F">
      <w:pPr>
        <w:jc w:val="both"/>
      </w:pPr>
    </w:p>
    <w:p w14:paraId="3B351798" w14:textId="77777777" w:rsidR="00962E1F" w:rsidRDefault="00962E1F" w:rsidP="00962E1F">
      <w:pPr>
        <w:jc w:val="both"/>
      </w:pPr>
      <w:r>
        <w:t xml:space="preserve">Po złożeniu wniosku otrzymają Państwo </w:t>
      </w:r>
      <w:r>
        <w:rPr>
          <w:b/>
          <w:bCs/>
        </w:rPr>
        <w:t>e-mail z potwierdzeniem</w:t>
      </w:r>
      <w:r>
        <w:t xml:space="preserve"> (z datą i godziną przesłania wniosku). Jeśli e-mail z potwierdzeniem nie dotrze, oznacza to że wniosek NIE został złożony. Jeśli uważają Państwo, że stało się tak w wyniku błędu systemu składania wniosków, powinni Państwo natychmiast złożyć zażalenie za pośrednictwem </w:t>
      </w:r>
      <w:hyperlink r:id="rId33" w:history="1">
        <w:r w:rsidRPr="00F30890">
          <w:rPr>
            <w:rStyle w:val="Hipercze"/>
          </w:rPr>
          <w:t>formularza internetowego IT Helpdesk</w:t>
        </w:r>
      </w:hyperlink>
      <w:r>
        <w:t>, wyjaśniając okoliczności oraz dołączając kopię wniosku (i - jeśli to możliwe - zrzuty ekranowe dla zilustrowania co się wydarzyło).</w:t>
      </w:r>
    </w:p>
    <w:p w14:paraId="7ED70186" w14:textId="77777777" w:rsidR="00962E1F" w:rsidRDefault="00962E1F" w:rsidP="00962E1F">
      <w:pPr>
        <w:jc w:val="both"/>
      </w:pPr>
    </w:p>
    <w:p w14:paraId="196273AF" w14:textId="77777777" w:rsidR="00962E1F" w:rsidRDefault="00962E1F" w:rsidP="00962E1F">
      <w:pPr>
        <w:jc w:val="both"/>
      </w:pPr>
      <w:r>
        <w:t xml:space="preserve">Szczegóły procesów i procedur opisane są w </w:t>
      </w:r>
      <w:hyperlink r:id="rId34" w:history="1">
        <w:r w:rsidRPr="00A96AF9">
          <w:rPr>
            <w:rStyle w:val="Hipercze"/>
          </w:rPr>
          <w:t>Podręczniku Online</w:t>
        </w:r>
      </w:hyperlink>
      <w:r>
        <w:t xml:space="preserve">. Podręcznik Online zawiera również linki do najczęściej zadawanych pytań (FAQ) oraz szczegółowe instrukcje dotyczące elektronicznego systemu wymiany danych portalu. </w:t>
      </w:r>
    </w:p>
    <w:p w14:paraId="70FCB9BE" w14:textId="752B7701" w:rsidR="00962E1F" w:rsidRDefault="00962E1F" w:rsidP="00962E1F">
      <w:pPr>
        <w:jc w:val="both"/>
      </w:pPr>
    </w:p>
    <w:p w14:paraId="240FE59B" w14:textId="77777777" w:rsidR="00962E1F" w:rsidRPr="004A58F5" w:rsidRDefault="00962E1F" w:rsidP="00962E1F">
      <w:pPr>
        <w:jc w:val="both"/>
        <w:rPr>
          <w:b/>
          <w:bCs/>
          <w:color w:val="C00000"/>
        </w:rPr>
      </w:pPr>
      <w:r w:rsidRPr="004A58F5">
        <w:rPr>
          <w:b/>
          <w:bCs/>
          <w:color w:val="C00000"/>
        </w:rPr>
        <w:t>12. Pomoc</w:t>
      </w:r>
    </w:p>
    <w:p w14:paraId="10E832DE" w14:textId="77777777" w:rsidR="00962E1F" w:rsidRDefault="00962E1F" w:rsidP="00962E1F">
      <w:pPr>
        <w:jc w:val="both"/>
        <w:rPr>
          <w:b/>
          <w:bCs/>
        </w:rPr>
      </w:pPr>
    </w:p>
    <w:p w14:paraId="36F43408" w14:textId="77777777" w:rsidR="00962E1F" w:rsidRDefault="00962E1F" w:rsidP="00962E1F">
      <w:pPr>
        <w:jc w:val="both"/>
      </w:pPr>
      <w:r>
        <w:t xml:space="preserve">W miarę możliwości </w:t>
      </w:r>
      <w:r>
        <w:rPr>
          <w:b/>
          <w:bCs/>
          <w:i/>
          <w:iCs/>
        </w:rPr>
        <w:t>prosimy próbować znaleźć potrzebne odpowiedzi na własną rękę</w:t>
      </w:r>
      <w:r>
        <w:t xml:space="preserve"> w niniejszym i pozostałych dokumentach (mamy ograniczone możliwości obsługi bezpośrednich zapytań):</w:t>
      </w:r>
    </w:p>
    <w:p w14:paraId="517CF863" w14:textId="77777777" w:rsidR="00962E1F" w:rsidRDefault="00962E1F" w:rsidP="00962E1F">
      <w:pPr>
        <w:jc w:val="both"/>
      </w:pPr>
    </w:p>
    <w:p w14:paraId="4251D3DE" w14:textId="77777777" w:rsidR="00962E1F" w:rsidRDefault="00962E1F" w:rsidP="00962E1F">
      <w:pPr>
        <w:jc w:val="both"/>
      </w:pPr>
      <w:r>
        <w:tab/>
        <w:t xml:space="preserve">- </w:t>
      </w:r>
      <w:hyperlink r:id="rId35" w:history="1">
        <w:r w:rsidRPr="004A58F5">
          <w:rPr>
            <w:rStyle w:val="Hipercze"/>
          </w:rPr>
          <w:t>Podręcznik Online</w:t>
        </w:r>
      </w:hyperlink>
    </w:p>
    <w:p w14:paraId="5839C6AF" w14:textId="77777777" w:rsidR="00962E1F" w:rsidRDefault="00962E1F" w:rsidP="00962E1F">
      <w:pPr>
        <w:jc w:val="both"/>
      </w:pPr>
    </w:p>
    <w:p w14:paraId="3B881C03" w14:textId="77777777" w:rsidR="00962E1F" w:rsidRDefault="00962E1F" w:rsidP="00962E1F">
      <w:pPr>
        <w:jc w:val="both"/>
      </w:pPr>
      <w:r>
        <w:tab/>
        <w:t xml:space="preserve">- </w:t>
      </w:r>
      <w:hyperlink r:id="rId36" w:history="1">
        <w:r w:rsidRPr="004A58F5">
          <w:rPr>
            <w:rStyle w:val="Hipercze"/>
          </w:rPr>
          <w:t>Portal FAO</w:t>
        </w:r>
      </w:hyperlink>
      <w:r>
        <w:t xml:space="preserve"> (w przypadku pytań ogólnych). </w:t>
      </w:r>
    </w:p>
    <w:p w14:paraId="6FA78344" w14:textId="77777777" w:rsidR="00962E1F" w:rsidRDefault="00962E1F" w:rsidP="00962E1F">
      <w:pPr>
        <w:jc w:val="both"/>
      </w:pPr>
    </w:p>
    <w:p w14:paraId="0863C24A" w14:textId="77777777" w:rsidR="00962E1F" w:rsidRDefault="00962E1F" w:rsidP="00962E1F">
      <w:pPr>
        <w:jc w:val="both"/>
      </w:pPr>
      <w:r>
        <w:t>Prosimy również o regularne sprawdzanie strony tematycznej, ponieważ będziemy wykorzystywać ją do publikowania aktualności dotyczących wezwania. (Przy zaproszeniach będziemy kontaktować się bezpośrednio w przypadku aktualizacji wezwania).</w:t>
      </w:r>
    </w:p>
    <w:p w14:paraId="76214AA6" w14:textId="77777777" w:rsidR="00962E1F" w:rsidRDefault="00962E1F" w:rsidP="00962E1F">
      <w:pPr>
        <w:jc w:val="both"/>
      </w:pPr>
    </w:p>
    <w:p w14:paraId="7639C43A" w14:textId="77777777" w:rsidR="00962E1F" w:rsidRDefault="00962E1F" w:rsidP="00962E1F">
      <w:pPr>
        <w:jc w:val="both"/>
        <w:rPr>
          <w:i/>
          <w:iCs/>
        </w:rPr>
      </w:pPr>
      <w:r>
        <w:rPr>
          <w:i/>
          <w:iCs/>
        </w:rPr>
        <w:t>Kontakt</w:t>
      </w:r>
    </w:p>
    <w:p w14:paraId="2129E413" w14:textId="77777777" w:rsidR="00962E1F" w:rsidRDefault="00962E1F" w:rsidP="00962E1F">
      <w:pPr>
        <w:jc w:val="both"/>
      </w:pPr>
    </w:p>
    <w:p w14:paraId="5F1F823E" w14:textId="77777777" w:rsidR="00962E1F" w:rsidRDefault="00962E1F" w:rsidP="00962E1F">
      <w:pPr>
        <w:jc w:val="both"/>
      </w:pPr>
      <w:r>
        <w:t xml:space="preserve">W przypadku indywidualnych pytań na temat systemu składania wniosków na portalu prosimy o kontakt z </w:t>
      </w:r>
      <w:hyperlink r:id="rId37" w:history="1">
        <w:r w:rsidRPr="00983DC0">
          <w:rPr>
            <w:rStyle w:val="Hipercze"/>
          </w:rPr>
          <w:t>IT Helpdesk</w:t>
        </w:r>
      </w:hyperlink>
      <w:r>
        <w:t xml:space="preserve">. </w:t>
      </w:r>
    </w:p>
    <w:p w14:paraId="56D48074" w14:textId="77777777" w:rsidR="00962E1F" w:rsidRDefault="00962E1F" w:rsidP="00962E1F">
      <w:pPr>
        <w:jc w:val="both"/>
      </w:pPr>
    </w:p>
    <w:p w14:paraId="3150CC9D" w14:textId="165ABC00" w:rsidR="00962E1F" w:rsidRDefault="00962E1F" w:rsidP="00962E1F">
      <w:pPr>
        <w:jc w:val="both"/>
      </w:pPr>
      <w:r>
        <w:t xml:space="preserve">Pytania niezwiązane z kwestiami informatycznymi należy przesyłać na następujący adres mailowy: </w:t>
      </w:r>
      <w:hyperlink r:id="rId38" w:history="1">
        <w:r w:rsidRPr="004C30FD">
          <w:rPr>
            <w:rStyle w:val="Hipercze"/>
          </w:rPr>
          <w:t>EACEA-MEDIA-AUDIENCE@ec.europa.eu</w:t>
        </w:r>
      </w:hyperlink>
      <w:r>
        <w:t>.</w:t>
      </w:r>
    </w:p>
    <w:p w14:paraId="03C68126" w14:textId="77777777" w:rsidR="00962E1F" w:rsidRDefault="00962E1F" w:rsidP="00962E1F">
      <w:pPr>
        <w:jc w:val="both"/>
      </w:pPr>
    </w:p>
    <w:p w14:paraId="715547AC" w14:textId="77777777" w:rsidR="00962E1F" w:rsidRDefault="00962E1F" w:rsidP="00962E1F">
      <w:pPr>
        <w:jc w:val="both"/>
      </w:pPr>
      <w:r>
        <w:t>Prosimy o wyraźne wskazanie wezwania oraz tematu, którego dotyczy pytanie (</w:t>
      </w:r>
      <w:r>
        <w:rPr>
          <w:i/>
          <w:iCs/>
        </w:rPr>
        <w:t>patrz: strona okładkowa</w:t>
      </w:r>
      <w:r>
        <w:t>).</w:t>
      </w:r>
    </w:p>
    <w:p w14:paraId="6FAB8C84" w14:textId="77777777" w:rsidR="00962E1F" w:rsidRDefault="00962E1F" w:rsidP="00962E1F">
      <w:pPr>
        <w:jc w:val="both"/>
      </w:pPr>
    </w:p>
    <w:p w14:paraId="233A87AF" w14:textId="3E4F8CE9" w:rsidR="00962E1F" w:rsidRDefault="00962E1F" w:rsidP="00962E1F">
      <w:pPr>
        <w:jc w:val="both"/>
        <w:rPr>
          <w:b/>
          <w:bCs/>
          <w:color w:val="C00000"/>
        </w:rPr>
      </w:pPr>
    </w:p>
    <w:p w14:paraId="0CDDA655" w14:textId="2E42BCA2" w:rsidR="00E63BE0" w:rsidRDefault="00E63BE0" w:rsidP="00962E1F">
      <w:pPr>
        <w:jc w:val="both"/>
        <w:rPr>
          <w:b/>
          <w:bCs/>
          <w:color w:val="C00000"/>
        </w:rPr>
      </w:pPr>
    </w:p>
    <w:p w14:paraId="3F57D6B7" w14:textId="27D4FA81" w:rsidR="00E63BE0" w:rsidRDefault="00E63BE0" w:rsidP="00962E1F">
      <w:pPr>
        <w:jc w:val="both"/>
        <w:rPr>
          <w:b/>
          <w:bCs/>
          <w:color w:val="C00000"/>
        </w:rPr>
      </w:pPr>
    </w:p>
    <w:p w14:paraId="56504648" w14:textId="77777777" w:rsidR="00E63BE0" w:rsidRPr="005E4C6C" w:rsidRDefault="00E63BE0" w:rsidP="00E63BE0">
      <w:pPr>
        <w:jc w:val="both"/>
        <w:rPr>
          <w:b/>
          <w:bCs/>
          <w:color w:val="C00000"/>
        </w:rPr>
      </w:pPr>
      <w:r w:rsidRPr="005E4C6C">
        <w:rPr>
          <w:b/>
          <w:bCs/>
          <w:color w:val="C00000"/>
        </w:rPr>
        <w:t>13. Ważne</w:t>
      </w:r>
    </w:p>
    <w:p w14:paraId="60A528D9" w14:textId="77777777" w:rsidR="00E63BE0" w:rsidRDefault="00E63BE0" w:rsidP="00E63BE0">
      <w:pPr>
        <w:jc w:val="both"/>
        <w:rPr>
          <w:b/>
          <w:bCs/>
        </w:rPr>
      </w:pPr>
    </w:p>
    <w:p w14:paraId="3B1CEDDD"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5FDE19BD"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r>
        <w:rPr>
          <w:noProof/>
          <w:lang w:eastAsia="pl-PL"/>
        </w:rPr>
        <w:drawing>
          <wp:inline distT="0" distB="0" distL="0" distR="0" wp14:anchorId="2C11FB17" wp14:editId="48DA70EE">
            <wp:extent cx="182880" cy="182880"/>
            <wp:effectExtent l="0" t="0" r="7620" b="7620"/>
            <wp:docPr id="11" name="Obraz 11"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Warning on Google Android 11.0 December 2020 Feature Dr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rPr>
          <w:b/>
          <w:bCs/>
        </w:rPr>
        <w:t>WAŻNE</w:t>
      </w:r>
    </w:p>
    <w:p w14:paraId="668E5B6C"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7E56306C"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b/>
          <w:bCs/>
        </w:rPr>
        <w:t>●</w:t>
      </w:r>
      <w:r>
        <w:rPr>
          <w:b/>
          <w:bCs/>
        </w:rPr>
        <w:t xml:space="preserve"> Nie czekaj do samego końca </w:t>
      </w:r>
      <w:r>
        <w:t xml:space="preserve">– Skompletuj wniosek z odpowiednim wyprzedzeniem przed ostatecznym terminem, aby uniknąć </w:t>
      </w:r>
      <w:r>
        <w:rPr>
          <w:b/>
          <w:bCs/>
        </w:rPr>
        <w:t xml:space="preserve">problemów technicznych </w:t>
      </w:r>
      <w:r>
        <w:t>w ostatniej chwili. Problemy wynikłe ze składania wniosków na ostatnią chwilę (</w:t>
      </w:r>
      <w:r>
        <w:rPr>
          <w:i/>
          <w:iCs/>
        </w:rPr>
        <w:t>np. przeciążenie, itd.</w:t>
      </w:r>
      <w:r>
        <w:t xml:space="preserve">) pojawią się wyłącznie na Państwa ryzyko. Terminy wezwań do składania wniosków NIE mogą być przedłużane. </w:t>
      </w:r>
    </w:p>
    <w:p w14:paraId="4B8C988B"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6BC4E954"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rPr>
        <w:t>●</w:t>
      </w:r>
      <w:r>
        <w:t xml:space="preserve"> </w:t>
      </w:r>
      <w:r>
        <w:rPr>
          <w:b/>
          <w:bCs/>
        </w:rPr>
        <w:t>Sprawdzaj</w:t>
      </w:r>
      <w:r>
        <w:t xml:space="preserve"> tematyczną stronę na Portalu regularnie. Będziemy z niej korzystać w celu publikacji aktualności i dodatkowych informacji dotyczących wezwania (aktualizacje wezwania i tematu).</w:t>
      </w:r>
    </w:p>
    <w:p w14:paraId="7C383DBD"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14A5702D"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Elektroniczny system wymiany danych portalu Funding &amp; Tenders </w:t>
      </w:r>
      <w:r>
        <w:rPr>
          <w:rFonts w:cstheme="minorHAnsi"/>
        </w:rPr>
        <w:t xml:space="preserve">– Składając wniosek wszyscy uczestnicy </w:t>
      </w:r>
      <w:r>
        <w:rPr>
          <w:rFonts w:cstheme="minorHAnsi"/>
          <w:b/>
          <w:bCs/>
        </w:rPr>
        <w:t xml:space="preserve">akceptują </w:t>
      </w:r>
      <w:r>
        <w:rPr>
          <w:rFonts w:cstheme="minorHAnsi"/>
        </w:rPr>
        <w:t xml:space="preserve">korzystanie z elektronicznego systemu wymiany zgodnie z </w:t>
      </w:r>
      <w:hyperlink r:id="rId39" w:history="1">
        <w:r w:rsidRPr="000428ED">
          <w:rPr>
            <w:rStyle w:val="Hipercze"/>
            <w:rFonts w:cstheme="minorHAnsi"/>
          </w:rPr>
          <w:t>Regulaminem portalu</w:t>
        </w:r>
      </w:hyperlink>
      <w:r>
        <w:rPr>
          <w:rFonts w:cstheme="minorHAnsi"/>
        </w:rPr>
        <w:t xml:space="preserve">. </w:t>
      </w:r>
    </w:p>
    <w:p w14:paraId="29CD3335"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0324F52"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726AA3">
        <w:rPr>
          <w:rFonts w:cstheme="minorHAnsi"/>
          <w:b/>
          <w:bCs/>
        </w:rPr>
        <w:t>R</w:t>
      </w:r>
      <w:r>
        <w:rPr>
          <w:rFonts w:cstheme="minorHAnsi"/>
          <w:b/>
          <w:bCs/>
        </w:rPr>
        <w:t xml:space="preserve">ejestracja </w:t>
      </w:r>
      <w:r>
        <w:rPr>
          <w:rFonts w:cstheme="minorHAnsi"/>
        </w:rPr>
        <w:t xml:space="preserve"> - Przed złożeniem wniosku wszyscy beneficjenci, powiązane podmioty i stowarzyszeni partnerzy muszą zarejestrować się w </w:t>
      </w:r>
      <w:hyperlink r:id="rId40" w:history="1">
        <w:r>
          <w:rPr>
            <w:rStyle w:val="Hipercze"/>
            <w:rFonts w:cstheme="minorHAnsi"/>
          </w:rPr>
          <w:t>r</w:t>
        </w:r>
        <w:r w:rsidRPr="000428ED">
          <w:rPr>
            <w:rStyle w:val="Hipercze"/>
            <w:rFonts w:cstheme="minorHAnsi"/>
          </w:rPr>
          <w:t xml:space="preserve">ejestrze </w:t>
        </w:r>
        <w:r>
          <w:rPr>
            <w:rStyle w:val="Hipercze"/>
            <w:rFonts w:cstheme="minorHAnsi"/>
          </w:rPr>
          <w:t>u</w:t>
        </w:r>
        <w:r w:rsidRPr="000428ED">
          <w:rPr>
            <w:rStyle w:val="Hipercze"/>
            <w:rFonts w:cstheme="minorHAnsi"/>
          </w:rPr>
          <w:t>czestników</w:t>
        </w:r>
      </w:hyperlink>
      <w:r>
        <w:rPr>
          <w:rFonts w:cstheme="minorHAnsi"/>
        </w:rPr>
        <w:t xml:space="preserve">. Kod identyfikacyjny uczestnika (PIC) (jeden na uczestnika) jest obowiązkowy w formularzu wniosku. </w:t>
      </w:r>
    </w:p>
    <w:p w14:paraId="6519D92C"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BAD6BC4"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Role w konsorcjum </w:t>
      </w:r>
      <w:r>
        <w:rPr>
          <w:rFonts w:cstheme="minorHAnsi"/>
        </w:rPr>
        <w:t xml:space="preserve"> - Podczas budowania konsorcjum powinni Państwo rozważać organizację, która pomoże osiągnąć cele i rozwiązywać problemy.</w:t>
      </w:r>
    </w:p>
    <w:p w14:paraId="370BFE91"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231DBA3"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Role powinny zostać podzielone zgodnie ze stopniem zaangażowania w projekt. Główni uczestnicy powinni brać udział jako </w:t>
      </w:r>
      <w:r>
        <w:rPr>
          <w:rFonts w:cstheme="minorHAnsi"/>
          <w:b/>
          <w:bCs/>
        </w:rPr>
        <w:t xml:space="preserve">beneficjenci </w:t>
      </w:r>
      <w:r>
        <w:rPr>
          <w:rFonts w:cstheme="minorHAnsi"/>
        </w:rPr>
        <w:t xml:space="preserve">lub </w:t>
      </w:r>
      <w:r>
        <w:rPr>
          <w:rFonts w:cstheme="minorHAnsi"/>
          <w:b/>
          <w:bCs/>
        </w:rPr>
        <w:t>powiązane podmioty</w:t>
      </w:r>
      <w:r>
        <w:rPr>
          <w:rFonts w:cstheme="minorHAnsi"/>
        </w:rPr>
        <w:t xml:space="preserve">. Pozostałe podmioty mogą uczestniczyć jako partnerzy stowarzyszeni, podwykonawcy, strony trzecie wnoszące wkłady rzeczowe. </w:t>
      </w:r>
    </w:p>
    <w:p w14:paraId="2DC3E9B0"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FE8C6E0"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b/>
          <w:bCs/>
        </w:rPr>
        <w:t>Stowarzyszeni partnerzy</w:t>
      </w:r>
      <w:r>
        <w:rPr>
          <w:rFonts w:cstheme="minorHAnsi"/>
        </w:rPr>
        <w:t xml:space="preserve"> oraz strony trzecie wnoszące wkłady rzeczowe powinni samodzielnie ponosić własne koszty (nie będą formalnymi odbiorcami unijnego finansowania). </w:t>
      </w:r>
      <w:r>
        <w:rPr>
          <w:rFonts w:cstheme="minorHAnsi"/>
          <w:b/>
          <w:bCs/>
        </w:rPr>
        <w:t xml:space="preserve">Podwykonawstwo </w:t>
      </w:r>
      <w:r>
        <w:rPr>
          <w:rFonts w:cstheme="minorHAnsi"/>
        </w:rPr>
        <w:t xml:space="preserve"> powinno zwyczajowo stanowić ograniczoną część projektu i musi być wykonywane przez strony trzecie (nie przez jednego z beneficjentów/powiązanych podmiotów). Podwykonawstwo przekraczające 30% całkowitych kwalifikowalnych kosztów musi zostać uzasadnione we wniosku.</w:t>
      </w:r>
    </w:p>
    <w:p w14:paraId="30225339"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FDF6F00"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Koordynator</w:t>
      </w:r>
      <w:r>
        <w:rPr>
          <w:rFonts w:cstheme="minorHAnsi"/>
        </w:rPr>
        <w:t xml:space="preserve"> – W przypadku dotacji dla wielu beneficjentów, beneficjenci biorą udział jako konsorcjum (grupa beneficjentów). Będą musieli wybrać koordynatora, który przejmie zarządzanie projektem oraz koordynację i będzie reprezentował konsorcjum w kontaktach z organem przyznającym finansowanie. W dotacjach dla pojedynczych beneficjentów, jedyny beneficjent będzie automatycznie koordynatorem. </w:t>
      </w:r>
    </w:p>
    <w:p w14:paraId="29B21CCE"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107E174"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243162">
        <w:rPr>
          <w:rFonts w:cstheme="minorHAnsi"/>
          <w:b/>
          <w:bCs/>
        </w:rPr>
        <w:t>Podmioty powiązane</w:t>
      </w:r>
      <w:r>
        <w:rPr>
          <w:rFonts w:cstheme="minorHAnsi"/>
        </w:rPr>
        <w:t xml:space="preserve"> – Wnioskodawcy mogą uczestniczyć wraz z podmiotami powiązanymi (</w:t>
      </w:r>
      <w:r w:rsidRPr="00306D13">
        <w:rPr>
          <w:rFonts w:cstheme="minorHAnsi"/>
        </w:rPr>
        <w:t xml:space="preserve">tzn. podmiotami </w:t>
      </w:r>
      <w:r>
        <w:rPr>
          <w:rFonts w:cstheme="minorHAnsi"/>
        </w:rPr>
        <w:t>powiązanymi z beneficjentem, które uczestniczą w działaniu na podobnych prawach i z podobnymi obowiązkami co beneficjenci, ale nie podpisują umowy dofinansowania, a co za tym idzie sami nie stają się beneficjentami). Otrzymają one część dotacji i dlatego muszą spełniać wszystkie warunki wezwania do składania wniosków i przejść weryfikację (tak jak beneficjenci). Jednak nie są one wliczane do minimalnych kryteriów kwalifikowalności dotyczących składu konsorcjum (jeśli takie istnieją).</w:t>
      </w:r>
    </w:p>
    <w:p w14:paraId="1660F815"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11A0869"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Partnerzy stowarzyszeni</w:t>
      </w:r>
      <w:r>
        <w:rPr>
          <w:rFonts w:cstheme="minorHAnsi"/>
        </w:rPr>
        <w:t xml:space="preserve"> – Wnioskodawcy mogą uczestniczyć wraz z partnerami stowarzyszonymi (tzn. organizacjami partnerskimi, które biorą udział w działaniu, ale bez prawa do otrzymania pieniędzy z dotacji). Uczestniczą oni bez finansowania i tym samym nie muszą być weryfikowani.</w:t>
      </w:r>
    </w:p>
    <w:p w14:paraId="7EC16242"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BE36E11"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Umowa konsorcjum </w:t>
      </w:r>
      <w:r>
        <w:rPr>
          <w:rFonts w:cstheme="minorHAnsi"/>
        </w:rPr>
        <w:t xml:space="preserve"> - Z powodów praktycznych oraz prawnych zaleca się zawieranie wewnętrznych umów, które pozwalają poradzić sobie z wyjątkowymi lub nieprzewidzianymi okolicznościami (we wszystkich przypadkach, nawet jeśli nie są obowiązkowe w ramach umowy dofinansowania). Umowa konsorcjum daje również możliwość rozdysponowania pieniędzy z dotacji według własnych wewnętrznych zasad i parametrów konsorcjum (na przykład jeden beneficjent może ponownie przydzielić swoje środki z dotacji innemu beneficjentowi). Umowa konsorcjum tym samym pozwala dostosować dofinansowanie unijne do potrzeb wewnątrz konsorcjum i może również chronić w przypadkach sporów.</w:t>
      </w:r>
    </w:p>
    <w:p w14:paraId="3F027830"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CC9A67F"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Zrównoważony budżet projektu </w:t>
      </w:r>
      <w:r>
        <w:rPr>
          <w:rFonts w:cstheme="minorHAnsi"/>
        </w:rPr>
        <w:t>– Wnioski o dofinansowanie muszą zapewniać zrównoważony budżet projektu oraz wystarczające inne źródła dla skutecznej realizacji projektu (</w:t>
      </w:r>
      <w:r>
        <w:rPr>
          <w:rFonts w:cstheme="minorHAnsi"/>
          <w:i/>
          <w:iCs/>
        </w:rPr>
        <w:t>np. wkłady własne, przychód wypracowany przez działanie, wkłady finansowe stron trzecich, itd.</w:t>
      </w:r>
      <w:r>
        <w:rPr>
          <w:rFonts w:cstheme="minorHAnsi"/>
        </w:rPr>
        <w:t>). Mogą Państwo zostać poproszeni o obniżenie szacowanych kosztów jeśli będą one niekwalifikowalne (w tym kosztów nadmiernych).</w:t>
      </w:r>
    </w:p>
    <w:p w14:paraId="3F0546E7"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87DF3EB"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C2014F">
        <w:rPr>
          <w:rFonts w:cstheme="minorHAnsi"/>
          <w:b/>
          <w:bCs/>
        </w:rPr>
        <w:t>Zasada niedochodowości</w:t>
      </w:r>
      <w:r>
        <w:rPr>
          <w:rFonts w:cstheme="minorHAnsi"/>
        </w:rPr>
        <w:t xml:space="preserve"> – Dotacje NIE mogą przynosić zysków (tzn. nadwyżki przychodów + dotacji unijnej nad kosztami). Zostanie to przez nas sprawdzone na końcu projektu. </w:t>
      </w:r>
    </w:p>
    <w:p w14:paraId="23035CB5"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3085987"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Brak podwójnego finansowania </w:t>
      </w:r>
      <w:r>
        <w:rPr>
          <w:rFonts w:cstheme="minorHAnsi"/>
        </w:rPr>
        <w:t xml:space="preserve">– Surowo zabrania się podwójnego finansowania z budżetu Unii (za wyjątkiem działań w ramach Synergii UE). Poza tego rodzaju działaniami synergii, poszczególne działania mogą otrzymać tylko JEDNĄ  dotację z budżetu UE, a pozycji kosztów nie można pod ŻADNYM pozorem deklarować w dwóch różnych działaniach unijnych. </w:t>
      </w:r>
    </w:p>
    <w:p w14:paraId="025F7EB7"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48CF0D3"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Zakończone/trwające projekty </w:t>
      </w:r>
      <w:r>
        <w:rPr>
          <w:rFonts w:cstheme="minorHAnsi"/>
        </w:rPr>
        <w:t xml:space="preserve"> - Wnioski dotyczące projektów, które już się zakończyły zostaną odrzucone. Wnioski dotyczące projektów, które już się rozpoczęły będą oceniane indywidualnie (w tym przypadku żadne koszty nie mogą być zwracane dla działań, które odbyły się przed datą rozpoczęcia/złożenia wniosku).</w:t>
      </w:r>
    </w:p>
    <w:p w14:paraId="4DFF86ED"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EE80C62"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5A1FEE">
        <w:rPr>
          <w:rFonts w:cstheme="minorHAnsi"/>
          <w:b/>
          <w:bCs/>
        </w:rPr>
        <w:t>Połączenie z unijnymi dotacjami operacyjnymi</w:t>
      </w:r>
      <w:r>
        <w:rPr>
          <w:rFonts w:cstheme="minorHAnsi"/>
        </w:rPr>
        <w:t xml:space="preserve"> – Połączenie z unijnymi dotacjami operacyjnymi jest możliwe, jeśli projekt pozostaje poza programem prac objętych dotacją operacyjną i dopilnują Państwo, żeby pozycje kosztów były wyraźnie oddzielone w księgowości i NIEDEKLAROWANE podwójnie (</w:t>
      </w:r>
      <w:r>
        <w:rPr>
          <w:rFonts w:cstheme="minorHAnsi"/>
          <w:i/>
          <w:iCs/>
        </w:rPr>
        <w:t xml:space="preserve">Patrz: </w:t>
      </w:r>
      <w:hyperlink r:id="rId41" w:history="1">
        <w:r w:rsidRPr="0018536D">
          <w:rPr>
            <w:rStyle w:val="Hipercze"/>
            <w:rFonts w:cstheme="minorHAnsi"/>
            <w:i/>
            <w:iCs/>
          </w:rPr>
          <w:t>AGA – wzór umowy dofinansowania z komentarzem, art. 6.2E</w:t>
        </w:r>
      </w:hyperlink>
      <w:r>
        <w:rPr>
          <w:rFonts w:cstheme="minorHAnsi"/>
        </w:rPr>
        <w:t>).</w:t>
      </w:r>
    </w:p>
    <w:p w14:paraId="07300716"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88C97A7"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Kilka wniosków </w:t>
      </w:r>
      <w:r>
        <w:rPr>
          <w:rFonts w:cstheme="minorHAnsi"/>
        </w:rPr>
        <w:t xml:space="preserve">– Wnioskodawcy nie mogą składać więcej niż jednego wniosku w ramach niniejszego wezwania. Kilka wniosków zostanie odrzuconych. </w:t>
      </w:r>
    </w:p>
    <w:p w14:paraId="24A2D882"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658A9DA"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Ponowne złożenie wniosku</w:t>
      </w:r>
      <w:r>
        <w:rPr>
          <w:rFonts w:cstheme="minorHAnsi"/>
        </w:rPr>
        <w:t xml:space="preserve"> – Wnioski można zmieniać i składać ponownie przed upływem terminu składania wniosków.</w:t>
      </w:r>
    </w:p>
    <w:p w14:paraId="6278D3A1"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05BB39C"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900B6B">
        <w:rPr>
          <w:rFonts w:cstheme="minorHAnsi"/>
          <w:b/>
          <w:bCs/>
        </w:rPr>
        <w:t>Odrzucenie</w:t>
      </w:r>
      <w:r>
        <w:rPr>
          <w:rFonts w:cstheme="minorHAnsi"/>
        </w:rPr>
        <w:t xml:space="preserve"> – Składając wniosek wszyscy wnioskodawcy akceptują warunki wezwania określone w niniejszym dokumencie wezwania (i dokumentach, do których się odwołuje). Wnioski, które nie spełniają wszystkich warunków wezwania zostaną </w:t>
      </w:r>
      <w:r>
        <w:rPr>
          <w:rFonts w:cstheme="minorHAnsi"/>
          <w:b/>
          <w:bCs/>
        </w:rPr>
        <w:t>odrzucone</w:t>
      </w:r>
      <w:r>
        <w:rPr>
          <w:rFonts w:cstheme="minorHAnsi"/>
        </w:rPr>
        <w:t>. Dotyczy to również wnioskodawców. Wszyscy wnioskodawcy muszą spełniać kryteria. Jeśli któryś z nich nie spełnia, musi zostać zastąpiony lub cały wniosek zostanie odrzucony.</w:t>
      </w:r>
    </w:p>
    <w:p w14:paraId="690645A1"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0AA2926"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Anulowanie </w:t>
      </w:r>
      <w:r>
        <w:rPr>
          <w:rFonts w:cstheme="minorHAnsi"/>
        </w:rPr>
        <w:t xml:space="preserve"> - Mogą wystąpić okoliczności wymagające anulowania wezwania. W takim przypadku zostaną Państwo poinformowani za pośrednictwem aktualizacji wezwania lub tematu. Należy pamiętać, że anulowanie nie daje prawa do odszkodowania. </w:t>
      </w:r>
    </w:p>
    <w:p w14:paraId="0AF973B8"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ED91650"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Język </w:t>
      </w:r>
      <w:r>
        <w:rPr>
          <w:rFonts w:cstheme="minorHAnsi"/>
        </w:rPr>
        <w:t xml:space="preserve"> - Można składać wniosek w każdym oficjalnym języku UE (jednak podsumowanie/streszczenie projektu powinno zawsze być w języku angielskim). Z uwagi na efektywność, zdecydowanie radzimy </w:t>
      </w:r>
    </w:p>
    <w:p w14:paraId="0939C4F2"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8452F24" w14:textId="77777777" w:rsidR="00E63BE0" w:rsidRPr="006B6B4E"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używać języka angielskiego w całym wniosku. Jeśli potrzebna jest dokumentacja wezwania w innym oficjalnym języku UE, prosimy o przesłanie takiej prośby w ciągu 10 dni po publikacji wezwania (informacje na temat danych kontaktowych, </w:t>
      </w:r>
      <w:r w:rsidRPr="00377FA8">
        <w:rPr>
          <w:rFonts w:cstheme="minorHAnsi"/>
          <w:i/>
          <w:iCs/>
        </w:rPr>
        <w:t>patrz: punkt 12</w:t>
      </w:r>
      <w:r>
        <w:rPr>
          <w:rFonts w:cstheme="minorHAnsi"/>
        </w:rPr>
        <w:t>).</w:t>
      </w:r>
    </w:p>
    <w:p w14:paraId="612E2688"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428920EC"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Transparentność </w:t>
      </w:r>
      <w:r>
        <w:rPr>
          <w:rFonts w:cstheme="minorHAnsi"/>
        </w:rPr>
        <w:t xml:space="preserve"> - Zgodnie z Artykułem 38 </w:t>
      </w:r>
      <w:hyperlink r:id="rId42" w:history="1">
        <w:r w:rsidRPr="00EE573A">
          <w:rPr>
            <w:rStyle w:val="Hipercze"/>
            <w:rFonts w:cstheme="minorHAnsi"/>
          </w:rPr>
          <w:t>Rozporządzenia Finansowego UE</w:t>
        </w:r>
      </w:hyperlink>
      <w:r>
        <w:rPr>
          <w:rFonts w:cstheme="minorHAnsi"/>
        </w:rPr>
        <w:t xml:space="preserve">, informacje dotyczące przyznanych dotacji unijnych publikowane są co roku na </w:t>
      </w:r>
      <w:hyperlink r:id="rId43" w:history="1">
        <w:r w:rsidRPr="001F5B73">
          <w:rPr>
            <w:rStyle w:val="Hipercze"/>
            <w:rFonts w:cstheme="minorHAnsi"/>
          </w:rPr>
          <w:t>oficjalnej stronie UE</w:t>
        </w:r>
      </w:hyperlink>
      <w:r>
        <w:rPr>
          <w:rFonts w:cstheme="minorHAnsi"/>
        </w:rPr>
        <w:t xml:space="preserve">. </w:t>
      </w:r>
    </w:p>
    <w:p w14:paraId="21C0DEB2"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F2C07C9"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Informacje te obejmują:</w:t>
      </w:r>
    </w:p>
    <w:p w14:paraId="5733A1E7"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nazwy beneficjentów</w:t>
      </w:r>
    </w:p>
    <w:p w14:paraId="72D70CBB"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adresy beneficjentów</w:t>
      </w:r>
    </w:p>
    <w:p w14:paraId="3F105EC4"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cel, na który dofinansowanie zostało przeznaczone</w:t>
      </w:r>
    </w:p>
    <w:p w14:paraId="7210505A"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maksymalną przyznaną kwotę.</w:t>
      </w:r>
    </w:p>
    <w:p w14:paraId="76E79403"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D263918"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W wyjątkowych przypadkach możliwe jest odstąpienie od ich publikacji (na umotywowaną i odpowiednio uzasadnioną prośbę) jeśli istnieje ryzyko, że ich ujawnienie może zagrozić prawom i wolnościom w ramach Karty Praw Podstawowych UE lub zaszkodzić Państwa interesom handlowym.</w:t>
      </w:r>
    </w:p>
    <w:p w14:paraId="2E6906E4"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E3A2303" w14:textId="77777777" w:rsidR="00E63BE0"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FC266F">
        <w:rPr>
          <w:rFonts w:cstheme="minorHAnsi"/>
          <w:b/>
          <w:bCs/>
        </w:rPr>
        <w:t>O</w:t>
      </w:r>
      <w:r>
        <w:rPr>
          <w:rFonts w:cstheme="minorHAnsi"/>
          <w:b/>
          <w:bCs/>
        </w:rPr>
        <w:t xml:space="preserve">chrona danych </w:t>
      </w:r>
      <w:r>
        <w:rPr>
          <w:rFonts w:cstheme="minorHAnsi"/>
        </w:rPr>
        <w:t xml:space="preserve">- Złożenie wniosku w ramach niniejszego wezwania obejmuje zbieranie, wykorzystywanie i przetwarzanie danych osobowych. Dane te będą przetwarzane zgodnie z obowiązującymi ramami prawnymi. Będą one przetwarzane tylko w celu oceny wniosku, następnie zarządzania dotacją oraz jeśli potrzeba - monitorowania programu, oceny i komunikacji. Szczegóły wyjaśnia </w:t>
      </w:r>
      <w:hyperlink r:id="rId44" w:history="1">
        <w:r w:rsidRPr="009703BF">
          <w:rPr>
            <w:rStyle w:val="Hipercze"/>
            <w:rFonts w:cstheme="minorHAnsi"/>
          </w:rPr>
          <w:t>Polityka Prywatności</w:t>
        </w:r>
      </w:hyperlink>
      <w:r>
        <w:rPr>
          <w:rFonts w:cstheme="minorHAnsi"/>
        </w:rPr>
        <w:t xml:space="preserve"> portalu Funding &amp; Tenders. </w:t>
      </w:r>
    </w:p>
    <w:p w14:paraId="675DD6D2" w14:textId="77777777" w:rsidR="00E63BE0" w:rsidRPr="00EE573A" w:rsidRDefault="00E63BE0" w:rsidP="00E63BE0">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160720FD" w14:textId="77777777" w:rsidR="00E63BE0" w:rsidRPr="004359FD" w:rsidRDefault="00E63BE0" w:rsidP="00E63BE0">
      <w:pPr>
        <w:jc w:val="both"/>
      </w:pPr>
    </w:p>
    <w:p w14:paraId="2A895690" w14:textId="77777777" w:rsidR="00E63BE0" w:rsidRPr="00732FD4" w:rsidRDefault="00E63BE0" w:rsidP="00E63BE0"/>
    <w:p w14:paraId="71CAA52E" w14:textId="77777777" w:rsidR="00E63BE0" w:rsidRPr="00732FD4" w:rsidRDefault="00E63BE0" w:rsidP="00E63BE0"/>
    <w:p w14:paraId="062FD1DF" w14:textId="77777777" w:rsidR="00E63BE0" w:rsidRPr="00732FD4" w:rsidRDefault="00E63BE0" w:rsidP="00E63BE0"/>
    <w:p w14:paraId="73930ABC" w14:textId="77777777" w:rsidR="00E63BE0" w:rsidRPr="000F0E09" w:rsidRDefault="00E63BE0" w:rsidP="00E63BE0">
      <w:pPr>
        <w:jc w:val="both"/>
        <w:rPr>
          <w:rFonts w:cstheme="minorHAnsi"/>
        </w:rPr>
      </w:pPr>
    </w:p>
    <w:p w14:paraId="6B0FCD5F" w14:textId="77777777" w:rsidR="00E63BE0" w:rsidRPr="00022181" w:rsidRDefault="00E63BE0" w:rsidP="00E63BE0"/>
    <w:p w14:paraId="5846B81C" w14:textId="77777777" w:rsidR="00E63BE0" w:rsidRDefault="00E63BE0" w:rsidP="00E63BE0"/>
    <w:p w14:paraId="337ECB7E" w14:textId="225168EE" w:rsidR="00E63BE0" w:rsidRDefault="00E63BE0" w:rsidP="00962E1F">
      <w:pPr>
        <w:jc w:val="both"/>
        <w:rPr>
          <w:b/>
          <w:bCs/>
          <w:color w:val="C00000"/>
        </w:rPr>
      </w:pPr>
    </w:p>
    <w:p w14:paraId="2833493B" w14:textId="528D1CF2" w:rsidR="00E63BE0" w:rsidRDefault="00E63BE0" w:rsidP="00962E1F">
      <w:pPr>
        <w:jc w:val="both"/>
        <w:rPr>
          <w:b/>
          <w:bCs/>
          <w:color w:val="C00000"/>
        </w:rPr>
      </w:pPr>
    </w:p>
    <w:p w14:paraId="0A9C58D1" w14:textId="2B0808CB" w:rsidR="00E63BE0" w:rsidRDefault="00E63BE0" w:rsidP="00962E1F">
      <w:pPr>
        <w:jc w:val="both"/>
        <w:rPr>
          <w:b/>
          <w:bCs/>
          <w:color w:val="C00000"/>
        </w:rPr>
      </w:pPr>
    </w:p>
    <w:p w14:paraId="6E46166E" w14:textId="11D76D21" w:rsidR="00E63BE0" w:rsidRDefault="00E63BE0" w:rsidP="00962E1F">
      <w:pPr>
        <w:jc w:val="both"/>
        <w:rPr>
          <w:b/>
          <w:bCs/>
          <w:color w:val="C00000"/>
        </w:rPr>
      </w:pPr>
    </w:p>
    <w:p w14:paraId="10824583" w14:textId="70B160BE" w:rsidR="00E63BE0" w:rsidRDefault="00E63BE0" w:rsidP="00962E1F">
      <w:pPr>
        <w:jc w:val="both"/>
        <w:rPr>
          <w:b/>
          <w:bCs/>
          <w:color w:val="C00000"/>
        </w:rPr>
      </w:pPr>
    </w:p>
    <w:p w14:paraId="5FD95507" w14:textId="2F9FDF10" w:rsidR="00E63BE0" w:rsidRDefault="00E63BE0" w:rsidP="00962E1F">
      <w:pPr>
        <w:jc w:val="both"/>
        <w:rPr>
          <w:b/>
          <w:bCs/>
          <w:color w:val="C00000"/>
        </w:rPr>
      </w:pPr>
    </w:p>
    <w:p w14:paraId="233D2369" w14:textId="7B842844" w:rsidR="00E63BE0" w:rsidRDefault="00E63BE0" w:rsidP="00962E1F">
      <w:pPr>
        <w:jc w:val="both"/>
        <w:rPr>
          <w:b/>
          <w:bCs/>
          <w:color w:val="C00000"/>
        </w:rPr>
      </w:pPr>
    </w:p>
    <w:p w14:paraId="1809B097" w14:textId="77777777" w:rsidR="00E63BE0" w:rsidRDefault="00E63BE0" w:rsidP="00962E1F">
      <w:pPr>
        <w:jc w:val="both"/>
        <w:rPr>
          <w:b/>
          <w:bCs/>
          <w:color w:val="C00000"/>
        </w:rPr>
      </w:pPr>
    </w:p>
    <w:p w14:paraId="1774156D" w14:textId="77777777" w:rsidR="00962E1F" w:rsidRDefault="00962E1F" w:rsidP="00962E1F">
      <w:pPr>
        <w:jc w:val="both"/>
      </w:pPr>
    </w:p>
    <w:p w14:paraId="1F814C4A" w14:textId="3E586E27" w:rsidR="00962E1F" w:rsidRDefault="00962E1F" w:rsidP="00962E1F">
      <w:pPr>
        <w:jc w:val="both"/>
      </w:pPr>
    </w:p>
    <w:p w14:paraId="61869BA4" w14:textId="77777777" w:rsidR="00962E1F" w:rsidRDefault="00962E1F" w:rsidP="00962E1F">
      <w:pPr>
        <w:jc w:val="both"/>
      </w:pPr>
    </w:p>
    <w:p w14:paraId="378B4578" w14:textId="77777777" w:rsidR="00C80931" w:rsidRPr="0013023C" w:rsidRDefault="00C80931" w:rsidP="00C80931">
      <w:pPr>
        <w:jc w:val="both"/>
        <w:rPr>
          <w:color w:val="C00000"/>
          <w:u w:val="single"/>
        </w:rPr>
      </w:pPr>
    </w:p>
    <w:p w14:paraId="02271A1F" w14:textId="77777777" w:rsidR="007C38A5" w:rsidRDefault="007C38A5" w:rsidP="007C38A5">
      <w:pPr>
        <w:jc w:val="both"/>
      </w:pPr>
    </w:p>
    <w:p w14:paraId="70E0EDE0" w14:textId="77777777" w:rsidR="00383788" w:rsidRDefault="00383788" w:rsidP="00383788">
      <w:pPr>
        <w:jc w:val="both"/>
      </w:pPr>
    </w:p>
    <w:p w14:paraId="66B93B89" w14:textId="77777777" w:rsidR="009C0D41" w:rsidRPr="009C0D41" w:rsidRDefault="009C0D41" w:rsidP="007D0370">
      <w:pPr>
        <w:jc w:val="both"/>
      </w:pPr>
    </w:p>
    <w:p w14:paraId="72FC6B0D" w14:textId="0BAFFCBA" w:rsidR="00C97201" w:rsidRPr="00BA5A35" w:rsidRDefault="005D49A9" w:rsidP="007D0370">
      <w:pPr>
        <w:jc w:val="both"/>
      </w:pPr>
      <w:r>
        <w:t xml:space="preserve"> </w:t>
      </w:r>
    </w:p>
    <w:p w14:paraId="6E0A99CA" w14:textId="77777777" w:rsidR="00036627" w:rsidRPr="008F179B" w:rsidRDefault="00036627" w:rsidP="004C6564">
      <w:pPr>
        <w:jc w:val="both"/>
      </w:pPr>
    </w:p>
    <w:sectPr w:rsidR="00036627" w:rsidRPr="008F179B" w:rsidSect="00FB4148">
      <w:headerReference w:type="default" r:id="rId45"/>
      <w:footerReference w:type="default" r:id="rId4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5766A" w14:textId="77777777" w:rsidR="00E42052" w:rsidRDefault="00E42052" w:rsidP="00D257B4">
      <w:r>
        <w:separator/>
      </w:r>
    </w:p>
  </w:endnote>
  <w:endnote w:type="continuationSeparator" w:id="0">
    <w:p w14:paraId="0AE2F5AF" w14:textId="77777777" w:rsidR="00E42052" w:rsidRDefault="00E42052" w:rsidP="00D2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06203"/>
      <w:docPartObj>
        <w:docPartGallery w:val="Page Numbers (Bottom of Page)"/>
        <w:docPartUnique/>
      </w:docPartObj>
    </w:sdtPr>
    <w:sdtEndPr/>
    <w:sdtContent>
      <w:p w14:paraId="63AD251F" w14:textId="4D586181" w:rsidR="00FB4148" w:rsidRDefault="00FB4148">
        <w:pPr>
          <w:pStyle w:val="Stopka"/>
          <w:jc w:val="right"/>
        </w:pPr>
        <w:r>
          <w:fldChar w:fldCharType="begin"/>
        </w:r>
        <w:r>
          <w:instrText>PAGE   \* MERGEFORMAT</w:instrText>
        </w:r>
        <w:r>
          <w:fldChar w:fldCharType="separate"/>
        </w:r>
        <w:r w:rsidR="00B42283">
          <w:rPr>
            <w:noProof/>
          </w:rPr>
          <w:t>14</w:t>
        </w:r>
        <w:r>
          <w:fldChar w:fldCharType="end"/>
        </w:r>
      </w:p>
    </w:sdtContent>
  </w:sdt>
  <w:p w14:paraId="1395E7C1" w14:textId="77777777" w:rsidR="00517B2D" w:rsidRDefault="00517B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E927C" w14:textId="77777777" w:rsidR="00E42052" w:rsidRDefault="00E42052" w:rsidP="00D257B4">
      <w:r>
        <w:separator/>
      </w:r>
    </w:p>
  </w:footnote>
  <w:footnote w:type="continuationSeparator" w:id="0">
    <w:p w14:paraId="0041E74E" w14:textId="77777777" w:rsidR="00E42052" w:rsidRDefault="00E42052" w:rsidP="00D257B4">
      <w:r>
        <w:continuationSeparator/>
      </w:r>
    </w:p>
  </w:footnote>
  <w:footnote w:id="1">
    <w:p w14:paraId="1B069A03" w14:textId="77777777" w:rsidR="00D257B4" w:rsidRDefault="00D257B4" w:rsidP="00D257B4">
      <w:pPr>
        <w:pStyle w:val="Tekstprzypisudolnego"/>
      </w:pPr>
      <w:r>
        <w:rPr>
          <w:rStyle w:val="Odwoanieprzypisudolnego"/>
        </w:rPr>
        <w:footnoteRef/>
      </w:r>
      <w:r>
        <w:t xml:space="preserve"> Rozporządzenie (UE) 2021/818 Parlamentu Europejskiego i Rady z dnia 20 maja 2021 ustanawiające program Kreatywna Europa na okres 2021-2027 (Dz. U. 189).</w:t>
      </w:r>
    </w:p>
  </w:footnote>
  <w:footnote w:id="2">
    <w:p w14:paraId="674F36AF" w14:textId="77777777" w:rsidR="00D257B4" w:rsidRDefault="00D257B4" w:rsidP="00D257B4">
      <w:pPr>
        <w:pStyle w:val="Tekstprzypisudolnego"/>
      </w:pPr>
      <w:r>
        <w:rPr>
          <w:rStyle w:val="Odwoanieprzypisudolnego"/>
        </w:rPr>
        <w:footnoteRef/>
      </w:r>
      <w:r>
        <w:t xml:space="preserve"> Decyzja wykonawcza Komisji C(2021) 3563 ostateczna z dnia 26.05.2021, dotycząca przyjęcia programu prac na rok 2021 oraz decyzji finansowej wdrożenia programu Kreatywna Europa. </w:t>
      </w:r>
    </w:p>
  </w:footnote>
  <w:footnote w:id="3">
    <w:p w14:paraId="37B58618" w14:textId="77777777" w:rsidR="005E1679" w:rsidRDefault="005E1679" w:rsidP="005E1679">
      <w:pPr>
        <w:pStyle w:val="Tekstprzypisudolnego"/>
        <w:jc w:val="both"/>
      </w:pPr>
      <w:r>
        <w:rPr>
          <w:rStyle w:val="Odwoanieprzypisudolnego"/>
        </w:rPr>
        <w:footnoteRef/>
      </w:r>
      <w:r>
        <w:t xml:space="preserve"> Patrz: Artykuł 197(2)(c) Rozporządzenia Finansowego UE </w:t>
      </w:r>
      <w:hyperlink r:id="rId1" w:history="1">
        <w:r w:rsidRPr="00B02061">
          <w:rPr>
            <w:rStyle w:val="Hipercze"/>
          </w:rPr>
          <w:t>2018/1046</w:t>
        </w:r>
      </w:hyperlink>
      <w:r>
        <w:t>.</w:t>
      </w:r>
    </w:p>
  </w:footnote>
  <w:footnote w:id="4">
    <w:p w14:paraId="49E60C7A" w14:textId="77777777" w:rsidR="005E1679" w:rsidRDefault="005E1679" w:rsidP="005E1679">
      <w:pPr>
        <w:pStyle w:val="Tekstprzypisudolnego"/>
        <w:jc w:val="both"/>
      </w:pPr>
      <w:r>
        <w:rPr>
          <w:rStyle w:val="Odwoanieprzypisudolnego"/>
        </w:rPr>
        <w:footnoteRef/>
      </w:r>
      <w:r>
        <w:t xml:space="preserve"> Definicje – patrz: Artykuły 187(2) i 197(2)(c) Rozporządzenia Finansowego UE </w:t>
      </w:r>
      <w:hyperlink r:id="rId2" w:history="1">
        <w:r w:rsidRPr="00B02061">
          <w:rPr>
            <w:rStyle w:val="Hipercze"/>
          </w:rPr>
          <w:t>2018/1046</w:t>
        </w:r>
      </w:hyperlink>
      <w:r>
        <w:t>.</w:t>
      </w:r>
    </w:p>
  </w:footnote>
  <w:footnote w:id="5">
    <w:p w14:paraId="19798248" w14:textId="77777777" w:rsidR="005E1679" w:rsidRDefault="005E1679" w:rsidP="005E1679">
      <w:pPr>
        <w:pStyle w:val="Tekstprzypisudolnego"/>
        <w:jc w:val="both"/>
      </w:pPr>
      <w:r>
        <w:rPr>
          <w:rStyle w:val="Odwoanieprzypisudolnego"/>
        </w:rPr>
        <w:footnoteRef/>
      </w:r>
      <w:r>
        <w:t xml:space="preserve"> Należy pamiętać, że Dziennik Urzędowy UE zawiera oficjalny wykaz i – na wypadek konfliktu – jego treść przeważa nad treścią Mapy Sankcji UE (</w:t>
      </w:r>
      <w:hyperlink r:id="rId3" w:anchor="/main" w:history="1">
        <w:r w:rsidRPr="00B02061">
          <w:rPr>
            <w:rStyle w:val="Hipercze"/>
          </w:rPr>
          <w:t>EU Sanctions Map</w:t>
        </w:r>
      </w:hyperlink>
      <w:r>
        <w:t>).</w:t>
      </w:r>
    </w:p>
  </w:footnote>
  <w:footnote w:id="6">
    <w:p w14:paraId="6587D574" w14:textId="77777777" w:rsidR="005E1679" w:rsidRDefault="005E1679" w:rsidP="005E1679">
      <w:pPr>
        <w:pStyle w:val="Tekstprzypisudolnego"/>
        <w:jc w:val="both"/>
      </w:pPr>
      <w:r>
        <w:rPr>
          <w:rStyle w:val="Odwoanieprzypisudolnego"/>
        </w:rPr>
        <w:footnoteRef/>
      </w:r>
      <w:r>
        <w:t xml:space="preserve"> Wytyczne Komisji Nr </w:t>
      </w:r>
      <w:hyperlink r:id="rId4" w:history="1">
        <w:r w:rsidRPr="00B02061">
          <w:rPr>
            <w:rStyle w:val="Hipercze"/>
          </w:rPr>
          <w:t>2013/C 205/05</w:t>
        </w:r>
      </w:hyperlink>
      <w:r>
        <w:t xml:space="preserve"> dotyczące kwalifikowalności podmiotów izraelskich oraz ich działalności na terytoriach okupowanych przez Izrael od czerwca 1967 r. w kwestii dotacji, nagród i instrumentów finansowych z funduszy UE, począwszy od roku 2014 (Dz. U. UE z dnia 19.07.2013, str. 9-11).</w:t>
      </w:r>
    </w:p>
  </w:footnote>
  <w:footnote w:id="7">
    <w:p w14:paraId="29BAC1ED" w14:textId="77777777" w:rsidR="00424DC1" w:rsidRDefault="00424DC1" w:rsidP="00424DC1">
      <w:pPr>
        <w:pStyle w:val="Tekstprzypisudolnego"/>
      </w:pPr>
      <w:r>
        <w:rPr>
          <w:rStyle w:val="Odwoanieprzypisudolnego"/>
        </w:rPr>
        <w:footnoteRef/>
      </w:r>
      <w:r>
        <w:t xml:space="preserve"> Patrz: Artykuły 136 i 141 Rozporządzenia Finansowego UE </w:t>
      </w:r>
      <w:hyperlink r:id="rId5" w:history="1">
        <w:r w:rsidRPr="00C8354F">
          <w:rPr>
            <w:rStyle w:val="Hipercze"/>
          </w:rPr>
          <w:t>2018/1046</w:t>
        </w:r>
      </w:hyperlink>
      <w:r>
        <w:t>.</w:t>
      </w:r>
    </w:p>
  </w:footnote>
  <w:footnote w:id="8">
    <w:p w14:paraId="7CAE631B" w14:textId="77777777" w:rsidR="00424DC1" w:rsidRDefault="00424DC1" w:rsidP="00424DC1">
      <w:pPr>
        <w:pStyle w:val="Tekstprzypisudolnego"/>
        <w:jc w:val="both"/>
      </w:pPr>
      <w:r>
        <w:rPr>
          <w:rStyle w:val="Odwoanieprzypisudolnego"/>
        </w:rPr>
        <w:footnoteRef/>
      </w:r>
      <w:r>
        <w:t xml:space="preserve"> Wykroczenie zawodowe obejmuje: pogwałcenie standardów etycznych zawodu, niewłaściwe zachowanie, które ma wpływ na reputację zawodową, fałszywe oświadczenia/wprowadzanie w błąd przy dostarczaniu informacji, uczestnictwo w kartelu lub innej umowie zaburzającej konkurencję, naruszenie praw własności intelektualnej, próbę wpływu na procesy decyzyjne albo zdobycie informacji poufnych w organach władzy publicznej dla zdobycia przewagi. </w:t>
      </w:r>
    </w:p>
  </w:footnote>
  <w:footnote w:id="9">
    <w:p w14:paraId="491D03FC" w14:textId="77777777" w:rsidR="00424DC1" w:rsidRDefault="00424DC1" w:rsidP="00424DC1">
      <w:pPr>
        <w:pStyle w:val="Tekstprzypisudolnego"/>
      </w:pPr>
      <w:r>
        <w:rPr>
          <w:rStyle w:val="Odwoanieprzypisudolnego"/>
        </w:rPr>
        <w:footnoteRef/>
      </w:r>
      <w:r>
        <w:t xml:space="preserve"> Patrz: Artykuł 141 Rozporządzenia Finansowego UE </w:t>
      </w:r>
      <w:hyperlink r:id="rId6" w:history="1">
        <w:r w:rsidRPr="00CD31B5">
          <w:rPr>
            <w:rStyle w:val="Hipercze"/>
          </w:rPr>
          <w:t>2018/1046</w:t>
        </w:r>
      </w:hyperlink>
      <w:r>
        <w:t>.</w:t>
      </w:r>
    </w:p>
  </w:footnote>
  <w:footnote w:id="10">
    <w:p w14:paraId="0D532165" w14:textId="49F670C4" w:rsidR="00396E48" w:rsidRDefault="00396E48" w:rsidP="00DA32FC">
      <w:pPr>
        <w:pStyle w:val="Tekstprzypisudolnego"/>
        <w:jc w:val="both"/>
      </w:pPr>
      <w:r>
        <w:rPr>
          <w:rStyle w:val="Odwoanieprzypisudolnego"/>
        </w:rPr>
        <w:footnoteRef/>
      </w:r>
      <w:r>
        <w:t xml:space="preserve"> </w:t>
      </w:r>
      <w:hyperlink r:id="rId7" w:history="1">
        <w:r w:rsidR="00DA32FC" w:rsidRPr="00871042">
          <w:rPr>
            <w:rStyle w:val="Hipercze"/>
          </w:rPr>
          <w:t>Decyzja</w:t>
        </w:r>
      </w:hyperlink>
      <w:r w:rsidR="00DA32FC">
        <w:t xml:space="preserve"> Komisji z dnia 20 października 2020 zezwalająca na zastosowanie kosztów jednostkowych dla kosztów personelu w przypadku właścicieli małych i średnich przedsiębiorstw oraz beneficjentów, będących osobami fizycznymi</w:t>
      </w:r>
      <w:r w:rsidR="00871042">
        <w:t>,</w:t>
      </w:r>
      <w:r w:rsidR="00DA32FC">
        <w:t xml:space="preserve"> nieotrzymujący</w:t>
      </w:r>
      <w:r w:rsidR="00871042">
        <w:t>ch</w:t>
      </w:r>
      <w:r w:rsidR="00DA32FC">
        <w:t xml:space="preserve"> </w:t>
      </w:r>
      <w:r w:rsidR="00DB33A7">
        <w:t>wynagrodzenia za prace wykonywane przez nich samych w ramach działania lub programu prac (C(2020)7715).</w:t>
      </w:r>
    </w:p>
  </w:footnote>
  <w:footnote w:id="11">
    <w:p w14:paraId="732116DE" w14:textId="30A526A5" w:rsidR="00396E48" w:rsidRDefault="00396E48" w:rsidP="00170582">
      <w:pPr>
        <w:pStyle w:val="Tekstprzypisudolnego"/>
        <w:jc w:val="both"/>
      </w:pPr>
      <w:r>
        <w:rPr>
          <w:rStyle w:val="Odwoanieprzypisudolnego"/>
        </w:rPr>
        <w:footnoteRef/>
      </w:r>
      <w:r>
        <w:t xml:space="preserve"> </w:t>
      </w:r>
      <w:hyperlink r:id="rId8" w:history="1">
        <w:r w:rsidR="00871042" w:rsidRPr="00170582">
          <w:rPr>
            <w:rStyle w:val="Hipercze"/>
          </w:rPr>
          <w:t>Decyzja</w:t>
        </w:r>
      </w:hyperlink>
      <w:r w:rsidR="00871042">
        <w:t xml:space="preserve"> Komisji z dnia 10 kwietnia 2019 zezwalająca na zastosowanie </w:t>
      </w:r>
      <w:r w:rsidR="00B22B0F">
        <w:t xml:space="preserve">kosztów jednostkowych do </w:t>
      </w:r>
      <w:r w:rsidR="00170582">
        <w:t>deklarowania kosztów personelu za prace wykonane przez wolontariuszy w ramach działania lub programu prac (C(2019)2646).</w:t>
      </w:r>
    </w:p>
  </w:footnote>
  <w:footnote w:id="12">
    <w:p w14:paraId="49476910" w14:textId="2B6F6799" w:rsidR="00396E48" w:rsidRDefault="00396E48" w:rsidP="00AC31D9">
      <w:pPr>
        <w:pStyle w:val="Tekstprzypisudolnego"/>
        <w:jc w:val="both"/>
      </w:pPr>
      <w:r>
        <w:rPr>
          <w:rStyle w:val="Odwoanieprzypisudolnego"/>
        </w:rPr>
        <w:footnoteRef/>
      </w:r>
      <w:r>
        <w:t xml:space="preserve"> </w:t>
      </w:r>
      <w:hyperlink r:id="rId9" w:history="1">
        <w:r w:rsidR="00170582" w:rsidRPr="006E35FB">
          <w:rPr>
            <w:rStyle w:val="Hipercze"/>
          </w:rPr>
          <w:t>Decyzja</w:t>
        </w:r>
      </w:hyperlink>
      <w:r w:rsidR="00170582">
        <w:t xml:space="preserve"> Komisji z dnia 12 stycznia 2021 zezwalająca na zastosowanie kosztów jednostkowych dla kosztów podróży, zakwaterowania i utrzymania w ramach działania lub programu prac</w:t>
      </w:r>
      <w:r w:rsidR="00AC31D9">
        <w:t>, w ramach wieloletnich ram finansowych 2021-2027 (C(2021)35).</w:t>
      </w:r>
      <w:r w:rsidR="0017058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C32E" w14:textId="6C9EAE7C" w:rsidR="00517B2D" w:rsidRPr="00517B2D" w:rsidRDefault="00517B2D" w:rsidP="00517B2D">
    <w:pPr>
      <w:pStyle w:val="Nagwek"/>
      <w:rPr>
        <w:sz w:val="18"/>
        <w:szCs w:val="18"/>
        <w:lang w:val="en-GB"/>
      </w:rPr>
    </w:pPr>
    <w:r w:rsidRPr="00517B2D">
      <w:rPr>
        <w:sz w:val="18"/>
        <w:szCs w:val="18"/>
        <w:lang w:val="en-GB"/>
      </w:rPr>
      <w:t xml:space="preserve">Wezwanie: CREA-MEDIA-2021-CINNET – Network of </w:t>
    </w:r>
    <w:r>
      <w:rPr>
        <w:sz w:val="18"/>
        <w:szCs w:val="18"/>
        <w:lang w:val="en-GB"/>
      </w:rPr>
      <w:t>European Cinemas</w:t>
    </w:r>
  </w:p>
  <w:p w14:paraId="16F9BC5E" w14:textId="77777777" w:rsidR="00517B2D" w:rsidRPr="00517B2D" w:rsidRDefault="00517B2D" w:rsidP="00517B2D">
    <w:pPr>
      <w:pStyle w:val="Nagwek"/>
      <w:rPr>
        <w:sz w:val="18"/>
        <w:szCs w:val="18"/>
        <w:lang w:val="en-GB"/>
      </w:rPr>
    </w:pPr>
  </w:p>
  <w:p w14:paraId="1F848610" w14:textId="4A6311E9" w:rsidR="00517B2D" w:rsidRDefault="00517B2D" w:rsidP="00517B2D">
    <w:pPr>
      <w:pStyle w:val="Nagwek"/>
      <w:jc w:val="right"/>
    </w:pPr>
    <w:r w:rsidRPr="00954F71">
      <w:rPr>
        <w:sz w:val="18"/>
        <w:szCs w:val="18"/>
      </w:rPr>
      <w:t xml:space="preserve">Dotacje UE: Dokument wezwania (CREA): V1.0 – </w:t>
    </w:r>
    <w:r>
      <w:rPr>
        <w:sz w:val="18"/>
        <w:szCs w:val="18"/>
      </w:rPr>
      <w:t>27</w:t>
    </w:r>
    <w:r w:rsidRPr="00954F71">
      <w:rPr>
        <w:sz w:val="18"/>
        <w:szCs w:val="18"/>
      </w:rPr>
      <w:t>.</w:t>
    </w:r>
    <w:r>
      <w:rPr>
        <w:sz w:val="18"/>
        <w:szCs w:val="18"/>
      </w:rPr>
      <w:t>05</w:t>
    </w:r>
    <w:r w:rsidRPr="00954F71">
      <w:rPr>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A4D"/>
    <w:multiLevelType w:val="hybridMultilevel"/>
    <w:tmpl w:val="B4EC6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A740BA"/>
    <w:multiLevelType w:val="hybridMultilevel"/>
    <w:tmpl w:val="DD943A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C02614D"/>
    <w:multiLevelType w:val="hybridMultilevel"/>
    <w:tmpl w:val="03041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75"/>
    <w:rsid w:val="000022E3"/>
    <w:rsid w:val="00005F12"/>
    <w:rsid w:val="00021C95"/>
    <w:rsid w:val="00026ECB"/>
    <w:rsid w:val="00036627"/>
    <w:rsid w:val="00057552"/>
    <w:rsid w:val="00071C84"/>
    <w:rsid w:val="0008707F"/>
    <w:rsid w:val="000E1D14"/>
    <w:rsid w:val="000F5857"/>
    <w:rsid w:val="00102DE8"/>
    <w:rsid w:val="00111DED"/>
    <w:rsid w:val="0013023C"/>
    <w:rsid w:val="0014004C"/>
    <w:rsid w:val="0014790E"/>
    <w:rsid w:val="00170582"/>
    <w:rsid w:val="0018464F"/>
    <w:rsid w:val="00186119"/>
    <w:rsid w:val="00194C67"/>
    <w:rsid w:val="001969CB"/>
    <w:rsid w:val="001B3B13"/>
    <w:rsid w:val="001E42C6"/>
    <w:rsid w:val="001F0346"/>
    <w:rsid w:val="001F192E"/>
    <w:rsid w:val="001F4B12"/>
    <w:rsid w:val="00245D61"/>
    <w:rsid w:val="002570BC"/>
    <w:rsid w:val="0026786A"/>
    <w:rsid w:val="002765B1"/>
    <w:rsid w:val="002910D9"/>
    <w:rsid w:val="00295942"/>
    <w:rsid w:val="002A5708"/>
    <w:rsid w:val="002D19F5"/>
    <w:rsid w:val="00383788"/>
    <w:rsid w:val="00396E48"/>
    <w:rsid w:val="003B5E43"/>
    <w:rsid w:val="003E28C2"/>
    <w:rsid w:val="003E59BC"/>
    <w:rsid w:val="003F4334"/>
    <w:rsid w:val="00400D5B"/>
    <w:rsid w:val="004041BD"/>
    <w:rsid w:val="00420318"/>
    <w:rsid w:val="00424DC1"/>
    <w:rsid w:val="00436254"/>
    <w:rsid w:val="0047648C"/>
    <w:rsid w:val="004A5108"/>
    <w:rsid w:val="004C312D"/>
    <w:rsid w:val="004C6564"/>
    <w:rsid w:val="004C7A1B"/>
    <w:rsid w:val="004D739A"/>
    <w:rsid w:val="004E30E0"/>
    <w:rsid w:val="004E3F1A"/>
    <w:rsid w:val="00517B2D"/>
    <w:rsid w:val="00530346"/>
    <w:rsid w:val="005404CE"/>
    <w:rsid w:val="005705AF"/>
    <w:rsid w:val="005962E1"/>
    <w:rsid w:val="005C7E87"/>
    <w:rsid w:val="005D49A9"/>
    <w:rsid w:val="005E1679"/>
    <w:rsid w:val="005F24E5"/>
    <w:rsid w:val="006142AF"/>
    <w:rsid w:val="006212B7"/>
    <w:rsid w:val="006370FE"/>
    <w:rsid w:val="00680B0D"/>
    <w:rsid w:val="00681E9D"/>
    <w:rsid w:val="006851F8"/>
    <w:rsid w:val="00696407"/>
    <w:rsid w:val="006E2CEA"/>
    <w:rsid w:val="006E35FB"/>
    <w:rsid w:val="006F69D6"/>
    <w:rsid w:val="006F6A1B"/>
    <w:rsid w:val="0070313B"/>
    <w:rsid w:val="007466A4"/>
    <w:rsid w:val="007647AC"/>
    <w:rsid w:val="007C38A5"/>
    <w:rsid w:val="007D0370"/>
    <w:rsid w:val="007E016D"/>
    <w:rsid w:val="007E3814"/>
    <w:rsid w:val="00802240"/>
    <w:rsid w:val="00806542"/>
    <w:rsid w:val="0082604E"/>
    <w:rsid w:val="00834BEC"/>
    <w:rsid w:val="008529D4"/>
    <w:rsid w:val="00864F25"/>
    <w:rsid w:val="00871042"/>
    <w:rsid w:val="008A650C"/>
    <w:rsid w:val="008F0C50"/>
    <w:rsid w:val="008F179B"/>
    <w:rsid w:val="008F5450"/>
    <w:rsid w:val="00902C01"/>
    <w:rsid w:val="0091765A"/>
    <w:rsid w:val="00931F8F"/>
    <w:rsid w:val="00962E1F"/>
    <w:rsid w:val="0096513F"/>
    <w:rsid w:val="0096645E"/>
    <w:rsid w:val="0098340E"/>
    <w:rsid w:val="00990C07"/>
    <w:rsid w:val="009B0B94"/>
    <w:rsid w:val="009C0D41"/>
    <w:rsid w:val="009D727A"/>
    <w:rsid w:val="009E0B6B"/>
    <w:rsid w:val="009F4605"/>
    <w:rsid w:val="009F69E3"/>
    <w:rsid w:val="00A079EB"/>
    <w:rsid w:val="00A12AB5"/>
    <w:rsid w:val="00A83C6C"/>
    <w:rsid w:val="00A840B2"/>
    <w:rsid w:val="00AA76DB"/>
    <w:rsid w:val="00AC2EC1"/>
    <w:rsid w:val="00AC31D9"/>
    <w:rsid w:val="00AE09FF"/>
    <w:rsid w:val="00AF031D"/>
    <w:rsid w:val="00AF1D62"/>
    <w:rsid w:val="00AF554D"/>
    <w:rsid w:val="00B22B0F"/>
    <w:rsid w:val="00B42283"/>
    <w:rsid w:val="00B5485C"/>
    <w:rsid w:val="00B54D56"/>
    <w:rsid w:val="00B82E5B"/>
    <w:rsid w:val="00BA5A35"/>
    <w:rsid w:val="00BA63C7"/>
    <w:rsid w:val="00BB26DE"/>
    <w:rsid w:val="00BB3E22"/>
    <w:rsid w:val="00BE5D75"/>
    <w:rsid w:val="00BF0B46"/>
    <w:rsid w:val="00C033F3"/>
    <w:rsid w:val="00C71BE8"/>
    <w:rsid w:val="00C80931"/>
    <w:rsid w:val="00C80B8E"/>
    <w:rsid w:val="00C8604B"/>
    <w:rsid w:val="00C97201"/>
    <w:rsid w:val="00CA727A"/>
    <w:rsid w:val="00CB696C"/>
    <w:rsid w:val="00CB7FF9"/>
    <w:rsid w:val="00CC4137"/>
    <w:rsid w:val="00CC72AD"/>
    <w:rsid w:val="00CD3670"/>
    <w:rsid w:val="00CD38C6"/>
    <w:rsid w:val="00CE0498"/>
    <w:rsid w:val="00CE5B23"/>
    <w:rsid w:val="00D03152"/>
    <w:rsid w:val="00D257B4"/>
    <w:rsid w:val="00D26004"/>
    <w:rsid w:val="00D87182"/>
    <w:rsid w:val="00D90371"/>
    <w:rsid w:val="00DA32FC"/>
    <w:rsid w:val="00DB33A7"/>
    <w:rsid w:val="00DD5684"/>
    <w:rsid w:val="00DD61A8"/>
    <w:rsid w:val="00DF36E9"/>
    <w:rsid w:val="00E23883"/>
    <w:rsid w:val="00E2773F"/>
    <w:rsid w:val="00E42052"/>
    <w:rsid w:val="00E570D2"/>
    <w:rsid w:val="00E63A44"/>
    <w:rsid w:val="00E63BE0"/>
    <w:rsid w:val="00E7432D"/>
    <w:rsid w:val="00E864D5"/>
    <w:rsid w:val="00EA5D6A"/>
    <w:rsid w:val="00EB39E6"/>
    <w:rsid w:val="00EC3803"/>
    <w:rsid w:val="00EE1465"/>
    <w:rsid w:val="00F03F8D"/>
    <w:rsid w:val="00F263D4"/>
    <w:rsid w:val="00F71599"/>
    <w:rsid w:val="00F81794"/>
    <w:rsid w:val="00F84F66"/>
    <w:rsid w:val="00FB1255"/>
    <w:rsid w:val="00FB4148"/>
    <w:rsid w:val="00FD1FAD"/>
    <w:rsid w:val="00FE223D"/>
    <w:rsid w:val="00FE7AA0"/>
    <w:rsid w:val="00FF6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936E"/>
  <w15:chartTrackingRefBased/>
  <w15:docId w15:val="{C3029701-7044-42B1-A23A-6855C845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8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A5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Schriftart: 9 pt,Schriftart: 10 pt,Schriftart: 8 pt,WB-Fußnotentext,Char,Note de bas de page Car,Char Car,Footnote Text Char1 Char,Footnote Text Char Char Char,Note de bas de page Car Char Char Char,Char Car Char Char Char"/>
    <w:basedOn w:val="Normalny"/>
    <w:link w:val="TekstprzypisudolnegoZnak"/>
    <w:uiPriority w:val="99"/>
    <w:unhideWhenUsed/>
    <w:rsid w:val="00D257B4"/>
    <w:rPr>
      <w:sz w:val="20"/>
      <w:szCs w:val="20"/>
    </w:rPr>
  </w:style>
  <w:style w:type="character" w:customStyle="1" w:styleId="TekstprzypisudolnegoZnak">
    <w:name w:val="Tekst przypisu dolnego Znak"/>
    <w:aliases w:val="Schriftart: 9 pt Znak,Schriftart: 10 pt Znak,Schriftart: 8 pt Znak,WB-Fußnotentext Znak,Char Znak,Note de bas de page Car Znak,Char Car Znak,Footnote Text Char1 Char Znak,Footnote Text Char Char Char Znak"/>
    <w:basedOn w:val="Domylnaczcionkaakapitu"/>
    <w:link w:val="Tekstprzypisudolnego"/>
    <w:uiPriority w:val="99"/>
    <w:rsid w:val="00D257B4"/>
    <w:rPr>
      <w:sz w:val="20"/>
      <w:szCs w:val="20"/>
    </w:rPr>
  </w:style>
  <w:style w:type="character" w:styleId="Odwoanieprzypisudolnego">
    <w:name w:val="footnote reference"/>
    <w:aliases w:val="Footnote symbol"/>
    <w:basedOn w:val="Domylnaczcionkaakapitu"/>
    <w:uiPriority w:val="99"/>
    <w:unhideWhenUsed/>
    <w:rsid w:val="00D257B4"/>
    <w:rPr>
      <w:vertAlign w:val="superscript"/>
    </w:rPr>
  </w:style>
  <w:style w:type="character" w:styleId="Hipercze">
    <w:name w:val="Hyperlink"/>
    <w:basedOn w:val="Domylnaczcionkaakapitu"/>
    <w:uiPriority w:val="99"/>
    <w:unhideWhenUsed/>
    <w:rsid w:val="00D257B4"/>
    <w:rPr>
      <w:color w:val="0563C1" w:themeColor="hyperlink"/>
      <w:u w:val="single"/>
    </w:rPr>
  </w:style>
  <w:style w:type="paragraph" w:styleId="Akapitzlist">
    <w:name w:val="List Paragraph"/>
    <w:basedOn w:val="Normalny"/>
    <w:uiPriority w:val="34"/>
    <w:qFormat/>
    <w:rsid w:val="004C6564"/>
    <w:pPr>
      <w:ind w:left="720"/>
      <w:contextualSpacing/>
    </w:pPr>
  </w:style>
  <w:style w:type="character" w:customStyle="1" w:styleId="UnresolvedMention">
    <w:name w:val="Unresolved Mention"/>
    <w:basedOn w:val="Domylnaczcionkaakapitu"/>
    <w:uiPriority w:val="99"/>
    <w:semiHidden/>
    <w:unhideWhenUsed/>
    <w:rsid w:val="00871042"/>
    <w:rPr>
      <w:color w:val="605E5C"/>
      <w:shd w:val="clear" w:color="auto" w:fill="E1DFDD"/>
    </w:rPr>
  </w:style>
  <w:style w:type="character" w:styleId="UyteHipercze">
    <w:name w:val="FollowedHyperlink"/>
    <w:basedOn w:val="Domylnaczcionkaakapitu"/>
    <w:uiPriority w:val="99"/>
    <w:semiHidden/>
    <w:unhideWhenUsed/>
    <w:rsid w:val="00170582"/>
    <w:rPr>
      <w:color w:val="954F72" w:themeColor="followedHyperlink"/>
      <w:u w:val="single"/>
    </w:rPr>
  </w:style>
  <w:style w:type="paragraph" w:styleId="Nagwek">
    <w:name w:val="header"/>
    <w:basedOn w:val="Normalny"/>
    <w:link w:val="NagwekZnak"/>
    <w:uiPriority w:val="99"/>
    <w:unhideWhenUsed/>
    <w:rsid w:val="00517B2D"/>
    <w:pPr>
      <w:tabs>
        <w:tab w:val="center" w:pos="4536"/>
        <w:tab w:val="right" w:pos="9072"/>
      </w:tabs>
    </w:pPr>
  </w:style>
  <w:style w:type="character" w:customStyle="1" w:styleId="NagwekZnak">
    <w:name w:val="Nagłówek Znak"/>
    <w:basedOn w:val="Domylnaczcionkaakapitu"/>
    <w:link w:val="Nagwek"/>
    <w:uiPriority w:val="99"/>
    <w:rsid w:val="00517B2D"/>
  </w:style>
  <w:style w:type="paragraph" w:styleId="Stopka">
    <w:name w:val="footer"/>
    <w:basedOn w:val="Normalny"/>
    <w:link w:val="StopkaZnak"/>
    <w:uiPriority w:val="99"/>
    <w:unhideWhenUsed/>
    <w:rsid w:val="00517B2D"/>
    <w:pPr>
      <w:tabs>
        <w:tab w:val="center" w:pos="4536"/>
        <w:tab w:val="right" w:pos="9072"/>
      </w:tabs>
    </w:pPr>
  </w:style>
  <w:style w:type="character" w:customStyle="1" w:styleId="StopkaZnak">
    <w:name w:val="Stopka Znak"/>
    <w:basedOn w:val="Domylnaczcionkaakapitu"/>
    <w:link w:val="Stopka"/>
    <w:uiPriority w:val="99"/>
    <w:rsid w:val="0051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info/funding-tenders/opportunities/docs/2021-2027/common/guidance/aga_en.pdf" TargetMode="External"/><Relationship Id="rId18" Type="http://schemas.openxmlformats.org/officeDocument/2006/relationships/hyperlink" Target="https://ec.europa.eu/info/funding-tenders/opportunities/docs/2021-2027/common/guidance/om_en.pdf" TargetMode="External"/><Relationship Id="rId26" Type="http://schemas.openxmlformats.org/officeDocument/2006/relationships/hyperlink" Target="https://eur-lex.europa.eu/legal-content/EN/ALL/?uri=CELEX:31995R2988&amp;qid=1501598622514" TargetMode="External"/><Relationship Id="rId39" Type="http://schemas.openxmlformats.org/officeDocument/2006/relationships/hyperlink" Target="https://ec.europa.eu/info/funding-tenders/opportunities/docs/2021-2027/common/ftp/tc_en.pdf"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34" Type="http://schemas.openxmlformats.org/officeDocument/2006/relationships/hyperlink" Target="https://ec.europa.eu/info/funding-tenders/opportunities/docs/2021-2027/common/guidance/om_en.pdf" TargetMode="External"/><Relationship Id="rId42" Type="http://schemas.openxmlformats.org/officeDocument/2006/relationships/hyperlink" Target="https://eur-lex.europa.eu/legal-content/EN/ALL/?uri=CELEX:32018R1046&amp;qid=1535046024012"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info/funding-tenders/opportunities/docs/2021-2027/common/guidance/om_en.pdf" TargetMode="External"/><Relationship Id="rId17" Type="http://schemas.openxmlformats.org/officeDocument/2006/relationships/image" Target="media/image5.png"/><Relationship Id="rId25" Type="http://schemas.openxmlformats.org/officeDocument/2006/relationships/hyperlink" Target="https://ec.europa.eu/info/funding-tenders/opportunities/docs/2021-2027/common/guidance/rules-lev-lear-fca_en.pdf" TargetMode="External"/><Relationship Id="rId33" Type="http://schemas.openxmlformats.org/officeDocument/2006/relationships/hyperlink" Target="https://ec.europa.eu/info/funding-tenders/opportunities/portal/screen/support/helpdesks/contact-form" TargetMode="External"/><Relationship Id="rId38" Type="http://schemas.openxmlformats.org/officeDocument/2006/relationships/hyperlink" Target="mailto:EACEA-MEDIA-AUDIENCE@ec.europa.e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ec.europa.eu/info/funding-tenders/opportunities/portal/screen/how-to-participate/participant-register" TargetMode="External"/><Relationship Id="rId29" Type="http://schemas.openxmlformats.org/officeDocument/2006/relationships/hyperlink" Target="https://ec.europa.eu/info/funding-tenders/opportunities/docs/2021-2027/common/guidance/aga_en.pdf" TargetMode="External"/><Relationship Id="rId41" Type="http://schemas.openxmlformats.org/officeDocument/2006/relationships/hyperlink" Target="https://ec.europa.eu/info/funding-tenders/opportunities/docs/2021-2027/common/guidance/aga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ALL/?uri=CELEX:32018R1046&amp;qid=1535046024012" TargetMode="External"/><Relationship Id="rId24" Type="http://schemas.openxmlformats.org/officeDocument/2006/relationships/hyperlink" Target="https://ec.europa.eu/info/funding-tenders/opportunities/portal/screen/how-to-participate/participant-register" TargetMode="External"/><Relationship Id="rId32"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37" Type="http://schemas.openxmlformats.org/officeDocument/2006/relationships/hyperlink" Target="https://ec.europa.eu/info/funding-tenders/opportunities/portal/screen/support/helpdesks/contact-form" TargetMode="External"/><Relationship Id="rId40" Type="http://schemas.openxmlformats.org/officeDocument/2006/relationships/hyperlink" Target="https://ec.europa.eu/info/funding-tenders/opportunities/portal/screen/how-to-participate/participant-register"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23" Type="http://schemas.openxmlformats.org/officeDocument/2006/relationships/hyperlink" Target="https://ec.europa.eu/info/funding-tenders/opportunities/docs/2021-2027/common/guidance/rules-lev-lear-fca_en.pdf" TargetMode="External"/><Relationship Id="rId28" Type="http://schemas.openxmlformats.org/officeDocument/2006/relationships/hyperlink" Target="https://ec.europa.eu/info/funding-tenders/opportunities/portal/screen/how-to-participate/reference-documents" TargetMode="External"/><Relationship Id="rId36" Type="http://schemas.openxmlformats.org/officeDocument/2006/relationships/hyperlink" Target="https://ec.europa.eu/info/funding-tenders/opportunities/portal/screen/support/faq;grantAndTendertype=1;categories=;programme=null;actions=;keyword=;period=null" TargetMode="External"/><Relationship Id="rId10" Type="http://schemas.openxmlformats.org/officeDocument/2006/relationships/image" Target="media/image3.emf"/><Relationship Id="rId19" Type="http://schemas.openxmlformats.org/officeDocument/2006/relationships/hyperlink" Target="https://ec.europa.eu/info/funding-tenders/opportunities/docs/2021-2027/crea/guidance/list-3rd-country-participation_crea_en.pdf" TargetMode="External"/><Relationship Id="rId31" Type="http://schemas.openxmlformats.org/officeDocument/2006/relationships/hyperlink" Target="https://ec.europa.eu/info/funding-tenders/opportunities/portal/screen/how-to-participate/participant-register" TargetMode="External"/><Relationship Id="rId44" Type="http://schemas.openxmlformats.org/officeDocument/2006/relationships/hyperlink" Target="https://ec.europa.eu/info/funding-tenders/opportunities/docs/2021-2027/common/ftp/privacy-statement_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c.europa.eu/programmes/creative-europe/projects/" TargetMode="External"/><Relationship Id="rId22" Type="http://schemas.openxmlformats.org/officeDocument/2006/relationships/hyperlink" Target="https://eur-lex.europa.eu/LexUriServ/LexUriServ.do?uri=OJ:C:2013:205:FULL:EN:PDF" TargetMode="External"/><Relationship Id="rId27" Type="http://schemas.openxmlformats.org/officeDocument/2006/relationships/hyperlink" Target="https://ec.europa.eu/info/funding-tenders/opportunities/docs/2021-2027/common/ftp/tc_en.pdf" TargetMode="External"/><Relationship Id="rId30" Type="http://schemas.openxmlformats.org/officeDocument/2006/relationships/hyperlink" Target="https://webgate.ec.europa.eu/cas/eim/external/register.cgi" TargetMode="External"/><Relationship Id="rId35" Type="http://schemas.openxmlformats.org/officeDocument/2006/relationships/hyperlink" Target="https://ec.europa.eu/info/funding-tenders/opportunities/docs/2021-2027/common/guidance/om_en.pdf" TargetMode="External"/><Relationship Id="rId43" Type="http://schemas.openxmlformats.org/officeDocument/2006/relationships/hyperlink" Target="https://ec.europa.eu/budget/fts/index_en.htm"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unding-tenders/opportunities/docs/2021-2027/common/guidance/unit-cost-decision-volunteers_en.pdf" TargetMode="External"/><Relationship Id="rId3" Type="http://schemas.openxmlformats.org/officeDocument/2006/relationships/hyperlink" Target="https://www.sanctionsmap.eu/" TargetMode="External"/><Relationship Id="rId7" Type="http://schemas.openxmlformats.org/officeDocument/2006/relationships/hyperlink" Target="https://ec.europa.eu/info/funding-tenders/opportunities/docs/2021-2027/common/guidance/unit-cost-decision-sme-owners-natural-persons_en.pdf"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 Id="rId6"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4" Type="http://schemas.openxmlformats.org/officeDocument/2006/relationships/hyperlink" Target="https://eur-lex.europa.eu/LexUriServ/LexUriServ.do?uri=OJ:C:2013:205:FULL:EN:PDF" TargetMode="External"/><Relationship Id="rId9" Type="http://schemas.openxmlformats.org/officeDocument/2006/relationships/hyperlink" Target="https://ec.europa.eu/info/funding-tenders/opportunities/docs/2021-2027/common/guidance/unit-cost-decision-travel_e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72A9F-2FD5-49A0-A3D7-1483F641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8805</Words>
  <Characters>52831</Characters>
  <Application>Microsoft Office Word</Application>
  <DocSecurity>4</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vv559</dc:creator>
  <cp:keywords/>
  <dc:description/>
  <cp:lastModifiedBy>Marzena Cieślik</cp:lastModifiedBy>
  <cp:revision>2</cp:revision>
  <dcterms:created xsi:type="dcterms:W3CDTF">2021-07-23T10:46:00Z</dcterms:created>
  <dcterms:modified xsi:type="dcterms:W3CDTF">2021-07-23T10:46:00Z</dcterms:modified>
</cp:coreProperties>
</file>